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66839" w14:textId="77777777" w:rsidR="00FA30B9" w:rsidRPr="008B3317" w:rsidRDefault="00FA30B9" w:rsidP="00FA30B9">
      <w:pPr>
        <w:suppressAutoHyphens/>
        <w:jc w:val="both"/>
        <w:rPr>
          <w:rFonts w:ascii="Arial" w:hAnsi="Arial" w:cs="Arial"/>
          <w:b/>
          <w:bCs/>
          <w:sz w:val="22"/>
          <w:szCs w:val="22"/>
        </w:rPr>
      </w:pPr>
    </w:p>
    <w:p w14:paraId="494933BD" w14:textId="77777777" w:rsidR="008B3317" w:rsidRPr="00773EDB" w:rsidRDefault="008B3317" w:rsidP="008B3317">
      <w:pPr>
        <w:suppressAutoHyphens/>
        <w:jc w:val="center"/>
        <w:rPr>
          <w:rFonts w:ascii="Arial" w:hAnsi="Arial" w:cs="Arial"/>
          <w:b/>
          <w:bCs/>
          <w:color w:val="FF0000"/>
        </w:rPr>
      </w:pPr>
      <w:r w:rsidRPr="00773EDB">
        <w:rPr>
          <w:rFonts w:ascii="Arial" w:hAnsi="Arial" w:cs="Arial"/>
          <w:b/>
          <w:bCs/>
          <w:color w:val="FF0000"/>
        </w:rPr>
        <w:t>&lt;</w:t>
      </w:r>
      <w:r w:rsidR="005302C3">
        <w:rPr>
          <w:rFonts w:ascii="Arial" w:hAnsi="Arial" w:cs="Arial"/>
          <w:b/>
          <w:bCs/>
          <w:color w:val="FF0000"/>
        </w:rPr>
        <w:t>Contractor</w:t>
      </w:r>
      <w:r w:rsidRPr="00773EDB">
        <w:rPr>
          <w:rFonts w:ascii="Arial" w:hAnsi="Arial" w:cs="Arial"/>
          <w:b/>
          <w:bCs/>
          <w:color w:val="FF0000"/>
        </w:rPr>
        <w:t>&gt;</w:t>
      </w:r>
    </w:p>
    <w:p w14:paraId="1852BC1E" w14:textId="4FE397DE" w:rsidR="008B3317" w:rsidRPr="008B3317" w:rsidRDefault="008B3317" w:rsidP="008B3317">
      <w:pPr>
        <w:suppressAutoHyphens/>
        <w:jc w:val="center"/>
        <w:rPr>
          <w:rFonts w:ascii="Arial" w:hAnsi="Arial" w:cs="Arial"/>
          <w:b/>
          <w:bCs/>
          <w:sz w:val="22"/>
          <w:szCs w:val="22"/>
        </w:rPr>
      </w:pPr>
      <w:r w:rsidRPr="008B3317">
        <w:rPr>
          <w:rFonts w:ascii="Arial" w:hAnsi="Arial" w:cs="Arial"/>
          <w:b/>
          <w:bCs/>
          <w:sz w:val="22"/>
          <w:szCs w:val="22"/>
        </w:rPr>
        <w:t xml:space="preserve">Master Cloud Services </w:t>
      </w:r>
      <w:r w:rsidR="005302C3">
        <w:rPr>
          <w:rFonts w:ascii="Arial" w:hAnsi="Arial" w:cs="Arial"/>
          <w:b/>
          <w:bCs/>
          <w:sz w:val="22"/>
          <w:szCs w:val="22"/>
        </w:rPr>
        <w:t>Agreement</w:t>
      </w:r>
      <w:r w:rsidR="00A2272B">
        <w:rPr>
          <w:rFonts w:ascii="Arial" w:hAnsi="Arial" w:cs="Arial"/>
          <w:b/>
          <w:bCs/>
          <w:sz w:val="22"/>
          <w:szCs w:val="22"/>
        </w:rPr>
        <w:t xml:space="preserve"> </w:t>
      </w:r>
      <w:r w:rsidR="00A2272B" w:rsidRPr="009C6151">
        <w:rPr>
          <w:rFonts w:ascii="Arial" w:hAnsi="Arial" w:cs="Arial"/>
          <w:b/>
          <w:bCs/>
          <w:color w:val="FF0000"/>
          <w:sz w:val="22"/>
          <w:szCs w:val="22"/>
        </w:rPr>
        <w:t>&lt;Number&gt;</w:t>
      </w:r>
    </w:p>
    <w:p w14:paraId="3907984D" w14:textId="77777777" w:rsidR="008B3317" w:rsidRPr="008B3317" w:rsidRDefault="008B3317" w:rsidP="008B3317">
      <w:pPr>
        <w:suppressAutoHyphens/>
        <w:jc w:val="center"/>
        <w:rPr>
          <w:rFonts w:ascii="Arial" w:hAnsi="Arial" w:cs="Arial"/>
          <w:b/>
          <w:bCs/>
          <w:sz w:val="22"/>
          <w:szCs w:val="22"/>
        </w:rPr>
      </w:pPr>
    </w:p>
    <w:p w14:paraId="736A8DCC" w14:textId="77777777" w:rsidR="008B3317" w:rsidRPr="00640BE0" w:rsidRDefault="008B3317" w:rsidP="008B3317">
      <w:pPr>
        <w:suppressAutoHyphens/>
        <w:jc w:val="center"/>
        <w:rPr>
          <w:rFonts w:ascii="Arial" w:hAnsi="Arial" w:cs="Arial"/>
          <w:bCs/>
          <w:sz w:val="22"/>
          <w:szCs w:val="22"/>
        </w:rPr>
      </w:pPr>
    </w:p>
    <w:p w14:paraId="59CEC46B" w14:textId="77777777" w:rsidR="00FA30B9" w:rsidRPr="00640BE0" w:rsidRDefault="00FA30B9" w:rsidP="00FA30B9">
      <w:pPr>
        <w:suppressAutoHyphens/>
        <w:jc w:val="both"/>
        <w:rPr>
          <w:rFonts w:ascii="Arial" w:hAnsi="Arial" w:cs="Arial"/>
          <w:sz w:val="22"/>
          <w:szCs w:val="22"/>
        </w:rPr>
      </w:pPr>
      <w:r w:rsidRPr="00640BE0">
        <w:rPr>
          <w:rFonts w:ascii="Arial" w:hAnsi="Arial" w:cs="Arial"/>
          <w:b/>
          <w:sz w:val="22"/>
          <w:szCs w:val="22"/>
        </w:rPr>
        <w:t xml:space="preserve">THIS MASTER CLOUD SERVICES </w:t>
      </w:r>
      <w:bookmarkStart w:id="0" w:name="OLE_LINK3"/>
      <w:bookmarkStart w:id="1" w:name="OLE_LINK4"/>
      <w:r w:rsidR="001F35F3">
        <w:rPr>
          <w:rFonts w:ascii="Arial" w:hAnsi="Arial" w:cs="Arial"/>
          <w:b/>
          <w:sz w:val="22"/>
          <w:szCs w:val="22"/>
        </w:rPr>
        <w:t>CONTRACT</w:t>
      </w:r>
      <w:r w:rsidRPr="00640BE0">
        <w:rPr>
          <w:rFonts w:ascii="Arial" w:hAnsi="Arial" w:cs="Arial"/>
          <w:b/>
          <w:sz w:val="22"/>
          <w:szCs w:val="22"/>
        </w:rPr>
        <w:t xml:space="preserve"> </w:t>
      </w:r>
      <w:bookmarkEnd w:id="0"/>
      <w:bookmarkEnd w:id="1"/>
      <w:r w:rsidRPr="00640BE0">
        <w:rPr>
          <w:rFonts w:ascii="Arial" w:hAnsi="Arial" w:cs="Arial"/>
          <w:b/>
          <w:sz w:val="22"/>
          <w:szCs w:val="22"/>
        </w:rPr>
        <w:t>(“</w:t>
      </w:r>
      <w:r w:rsidR="005302C3">
        <w:rPr>
          <w:rFonts w:ascii="Arial" w:hAnsi="Arial" w:cs="Arial"/>
          <w:b/>
          <w:sz w:val="22"/>
          <w:szCs w:val="22"/>
        </w:rPr>
        <w:t>Agreement</w:t>
      </w:r>
      <w:r w:rsidRPr="00640BE0">
        <w:rPr>
          <w:rFonts w:ascii="Arial" w:hAnsi="Arial" w:cs="Arial"/>
          <w:b/>
          <w:sz w:val="22"/>
          <w:szCs w:val="22"/>
        </w:rPr>
        <w:t>”)</w:t>
      </w:r>
      <w:r w:rsidRPr="00640BE0">
        <w:rPr>
          <w:rFonts w:ascii="Arial" w:hAnsi="Arial" w:cs="Arial"/>
          <w:sz w:val="22"/>
          <w:szCs w:val="22"/>
        </w:rPr>
        <w:t xml:space="preserve"> is by and between </w:t>
      </w:r>
      <w:r w:rsidRPr="00640BE0">
        <w:rPr>
          <w:rFonts w:ascii="Arial" w:hAnsi="Arial" w:cs="Arial"/>
          <w:bCs/>
          <w:sz w:val="22"/>
          <w:szCs w:val="22"/>
        </w:rPr>
        <w:t>_______________________________________ (“</w:t>
      </w:r>
      <w:r w:rsidR="005302C3">
        <w:rPr>
          <w:rFonts w:ascii="Arial" w:hAnsi="Arial" w:cs="Arial"/>
          <w:bCs/>
          <w:sz w:val="22"/>
          <w:szCs w:val="22"/>
        </w:rPr>
        <w:t>Contractor</w:t>
      </w:r>
      <w:r w:rsidRPr="00640BE0">
        <w:rPr>
          <w:rFonts w:ascii="Arial" w:hAnsi="Arial" w:cs="Arial"/>
          <w:bCs/>
          <w:sz w:val="22"/>
          <w:szCs w:val="22"/>
        </w:rPr>
        <w:t>”),</w:t>
      </w:r>
      <w:r w:rsidRPr="00640BE0">
        <w:rPr>
          <w:rFonts w:ascii="Arial" w:hAnsi="Arial" w:cs="Arial"/>
          <w:sz w:val="22"/>
          <w:szCs w:val="22"/>
        </w:rPr>
        <w:t xml:space="preserve"> having an office at _____________________________, and the State of Ohio (“State”), through its Department of Administrative Services (“</w:t>
      </w:r>
      <w:r w:rsidR="00183CD3">
        <w:rPr>
          <w:rFonts w:ascii="Arial" w:hAnsi="Arial" w:cs="Arial"/>
          <w:sz w:val="22"/>
          <w:szCs w:val="22"/>
        </w:rPr>
        <w:t>DAS</w:t>
      </w:r>
      <w:r w:rsidRPr="00640BE0">
        <w:rPr>
          <w:rFonts w:ascii="Arial" w:hAnsi="Arial" w:cs="Arial"/>
          <w:sz w:val="22"/>
          <w:szCs w:val="22"/>
        </w:rPr>
        <w:t xml:space="preserve">”), having its principal place of business at </w:t>
      </w:r>
      <w:bookmarkStart w:id="2" w:name="OLE_LINK5"/>
      <w:bookmarkStart w:id="3" w:name="OLE_LINK6"/>
      <w:r w:rsidRPr="00640BE0">
        <w:rPr>
          <w:rFonts w:ascii="Arial" w:hAnsi="Arial" w:cs="Arial"/>
          <w:sz w:val="22"/>
          <w:szCs w:val="22"/>
        </w:rPr>
        <w:t>30 East Broad Street, 40</w:t>
      </w:r>
      <w:r w:rsidRPr="00640BE0">
        <w:rPr>
          <w:rFonts w:ascii="Arial" w:hAnsi="Arial" w:cs="Arial"/>
          <w:sz w:val="22"/>
          <w:szCs w:val="22"/>
          <w:vertAlign w:val="superscript"/>
        </w:rPr>
        <w:t>th</w:t>
      </w:r>
      <w:r w:rsidRPr="00640BE0">
        <w:rPr>
          <w:rFonts w:ascii="Arial" w:hAnsi="Arial" w:cs="Arial"/>
          <w:sz w:val="22"/>
          <w:szCs w:val="22"/>
        </w:rPr>
        <w:t xml:space="preserve"> Floor, Columbus, OH 43215</w:t>
      </w:r>
      <w:bookmarkEnd w:id="2"/>
      <w:bookmarkEnd w:id="3"/>
      <w:r w:rsidRPr="00640BE0">
        <w:rPr>
          <w:rFonts w:ascii="Arial" w:hAnsi="Arial" w:cs="Arial"/>
          <w:sz w:val="22"/>
          <w:szCs w:val="22"/>
        </w:rPr>
        <w:t>.  T</w:t>
      </w:r>
      <w:bookmarkStart w:id="4" w:name="OLE_LINK7"/>
      <w:bookmarkStart w:id="5" w:name="OLE_LINK8"/>
      <w:r w:rsidRPr="00640BE0">
        <w:rPr>
          <w:rFonts w:ascii="Arial" w:hAnsi="Arial" w:cs="Arial"/>
          <w:sz w:val="22"/>
          <w:szCs w:val="22"/>
        </w:rPr>
        <w:t xml:space="preserve">he State and the </w:t>
      </w:r>
      <w:r w:rsidR="005302C3">
        <w:rPr>
          <w:rFonts w:ascii="Arial" w:hAnsi="Arial" w:cs="Arial"/>
          <w:sz w:val="22"/>
          <w:szCs w:val="22"/>
        </w:rPr>
        <w:t>Contractor</w:t>
      </w:r>
      <w:r w:rsidRPr="00640BE0">
        <w:rPr>
          <w:rFonts w:ascii="Arial" w:hAnsi="Arial" w:cs="Arial"/>
          <w:sz w:val="22"/>
          <w:szCs w:val="22"/>
        </w:rPr>
        <w:t xml:space="preserve"> also are sometimes referred to jointly as the "Parties" or individually as a “Party”. </w:t>
      </w:r>
      <w:bookmarkEnd w:id="4"/>
      <w:bookmarkEnd w:id="5"/>
      <w:r w:rsidRPr="00640BE0">
        <w:rPr>
          <w:rFonts w:ascii="Arial" w:hAnsi="Arial" w:cs="Arial"/>
          <w:sz w:val="22"/>
          <w:szCs w:val="22"/>
        </w:rPr>
        <w:t xml:space="preserve">The effective date of this </w:t>
      </w:r>
      <w:r w:rsidR="005302C3">
        <w:rPr>
          <w:rFonts w:ascii="Arial" w:hAnsi="Arial" w:cs="Arial"/>
          <w:sz w:val="22"/>
          <w:szCs w:val="22"/>
        </w:rPr>
        <w:t>Agreement</w:t>
      </w:r>
      <w:r w:rsidRPr="00640BE0">
        <w:rPr>
          <w:rFonts w:ascii="Arial" w:hAnsi="Arial" w:cs="Arial"/>
          <w:sz w:val="22"/>
          <w:szCs w:val="22"/>
        </w:rPr>
        <w:t xml:space="preserve"> is the date it is signed on behalf of the State (“Effective Date”).</w:t>
      </w:r>
    </w:p>
    <w:p w14:paraId="6C5219B4" w14:textId="77777777" w:rsidR="00FA30B9" w:rsidRPr="00640BE0" w:rsidRDefault="00FA30B9" w:rsidP="00FA30B9">
      <w:pPr>
        <w:rPr>
          <w:rFonts w:ascii="Arial" w:hAnsi="Arial" w:cs="Arial"/>
          <w:sz w:val="22"/>
          <w:szCs w:val="22"/>
        </w:rPr>
      </w:pPr>
    </w:p>
    <w:p w14:paraId="24B1109E" w14:textId="77777777" w:rsidR="00FA30B9" w:rsidRPr="00640BE0" w:rsidRDefault="00FA30B9" w:rsidP="00FA30B9">
      <w:pPr>
        <w:pStyle w:val="Heading1"/>
        <w:numPr>
          <w:ilvl w:val="0"/>
          <w:numId w:val="1"/>
        </w:numPr>
        <w:spacing w:before="0" w:after="0"/>
        <w:rPr>
          <w:sz w:val="22"/>
          <w:szCs w:val="22"/>
        </w:rPr>
      </w:pPr>
      <w:bookmarkStart w:id="6" w:name="_Toc266116966"/>
      <w:r w:rsidRPr="00640BE0">
        <w:rPr>
          <w:sz w:val="22"/>
          <w:szCs w:val="22"/>
        </w:rPr>
        <w:t>General Information</w:t>
      </w:r>
      <w:bookmarkEnd w:id="6"/>
    </w:p>
    <w:p w14:paraId="37D74B8D" w14:textId="77777777" w:rsidR="00FA30B9" w:rsidRPr="00640BE0" w:rsidRDefault="00FA30B9" w:rsidP="00FA30B9">
      <w:pPr>
        <w:rPr>
          <w:rFonts w:ascii="Arial" w:hAnsi="Arial" w:cs="Arial"/>
          <w:sz w:val="22"/>
          <w:szCs w:val="22"/>
        </w:rPr>
      </w:pPr>
    </w:p>
    <w:p w14:paraId="597A2501" w14:textId="77777777" w:rsidR="00FA30B9" w:rsidRPr="00640BE0" w:rsidRDefault="00FA30B9" w:rsidP="00FA30B9">
      <w:pPr>
        <w:pStyle w:val="Heading2"/>
        <w:numPr>
          <w:ilvl w:val="1"/>
          <w:numId w:val="1"/>
        </w:numPr>
        <w:spacing w:before="0" w:after="0"/>
        <w:rPr>
          <w:i w:val="0"/>
          <w:sz w:val="22"/>
          <w:szCs w:val="22"/>
        </w:rPr>
      </w:pPr>
      <w:r w:rsidRPr="00640BE0">
        <w:rPr>
          <w:i w:val="0"/>
          <w:sz w:val="22"/>
          <w:szCs w:val="22"/>
        </w:rPr>
        <w:t>Organization</w:t>
      </w:r>
    </w:p>
    <w:p w14:paraId="3DEA8DD3" w14:textId="3D985331" w:rsidR="00FA30B9" w:rsidRPr="00640BE0" w:rsidRDefault="00FA30B9" w:rsidP="00FA30B9">
      <w:pPr>
        <w:pStyle w:val="Heading1"/>
        <w:ind w:left="720"/>
        <w:rPr>
          <w:b w:val="0"/>
          <w:sz w:val="22"/>
          <w:szCs w:val="22"/>
        </w:rPr>
      </w:pPr>
      <w:r w:rsidRPr="00640BE0">
        <w:rPr>
          <w:b w:val="0"/>
          <w:sz w:val="22"/>
          <w:szCs w:val="22"/>
        </w:rPr>
        <w:t xml:space="preserve">This </w:t>
      </w:r>
      <w:r w:rsidR="005302C3">
        <w:rPr>
          <w:b w:val="0"/>
          <w:sz w:val="22"/>
          <w:szCs w:val="22"/>
        </w:rPr>
        <w:t>Agreement</w:t>
      </w:r>
      <w:r w:rsidRPr="00640BE0">
        <w:rPr>
          <w:b w:val="0"/>
          <w:sz w:val="22"/>
          <w:szCs w:val="22"/>
        </w:rPr>
        <w:t xml:space="preserve"> covers subscriptions to cloud services through one or more attachments (“Service Attachments”) that describe the cloud offerings (“Services”) that the </w:t>
      </w:r>
      <w:r w:rsidR="005302C3">
        <w:rPr>
          <w:b w:val="0"/>
          <w:sz w:val="22"/>
          <w:szCs w:val="22"/>
        </w:rPr>
        <w:t>Contractor</w:t>
      </w:r>
      <w:r w:rsidRPr="00640BE0">
        <w:rPr>
          <w:b w:val="0"/>
          <w:sz w:val="22"/>
          <w:szCs w:val="22"/>
        </w:rPr>
        <w:t xml:space="preserve"> makes available to its </w:t>
      </w:r>
      <w:r w:rsidR="005F384E">
        <w:rPr>
          <w:b w:val="0"/>
          <w:sz w:val="22"/>
          <w:szCs w:val="22"/>
        </w:rPr>
        <w:t xml:space="preserve">customers </w:t>
      </w:r>
      <w:r w:rsidRPr="00640BE0">
        <w:rPr>
          <w:b w:val="0"/>
          <w:sz w:val="22"/>
          <w:szCs w:val="22"/>
        </w:rPr>
        <w:t xml:space="preserve">by subscription and that it is authorized to sell to the State.  </w:t>
      </w:r>
      <w:r>
        <w:rPr>
          <w:b w:val="0"/>
          <w:sz w:val="22"/>
          <w:szCs w:val="22"/>
        </w:rPr>
        <w:t xml:space="preserve">The </w:t>
      </w:r>
      <w:r w:rsidRPr="00640BE0">
        <w:rPr>
          <w:b w:val="0"/>
          <w:sz w:val="22"/>
          <w:szCs w:val="22"/>
        </w:rPr>
        <w:t xml:space="preserve">Service Attachments describe </w:t>
      </w:r>
      <w:r>
        <w:rPr>
          <w:b w:val="0"/>
          <w:sz w:val="22"/>
          <w:szCs w:val="22"/>
        </w:rPr>
        <w:t>the S</w:t>
      </w:r>
      <w:r w:rsidRPr="00640BE0">
        <w:rPr>
          <w:b w:val="0"/>
          <w:sz w:val="22"/>
          <w:szCs w:val="22"/>
        </w:rPr>
        <w:t xml:space="preserve">ervices the </w:t>
      </w:r>
      <w:r w:rsidR="005302C3">
        <w:rPr>
          <w:b w:val="0"/>
          <w:sz w:val="22"/>
          <w:szCs w:val="22"/>
        </w:rPr>
        <w:t>Contractor</w:t>
      </w:r>
      <w:r w:rsidRPr="00640BE0">
        <w:rPr>
          <w:b w:val="0"/>
          <w:sz w:val="22"/>
          <w:szCs w:val="22"/>
        </w:rPr>
        <w:t xml:space="preserve"> offers under this </w:t>
      </w:r>
      <w:r w:rsidR="005302C3">
        <w:rPr>
          <w:b w:val="0"/>
          <w:sz w:val="22"/>
          <w:szCs w:val="22"/>
        </w:rPr>
        <w:t>Agreement</w:t>
      </w:r>
      <w:r w:rsidRPr="00640BE0">
        <w:rPr>
          <w:b w:val="0"/>
          <w:sz w:val="22"/>
          <w:szCs w:val="22"/>
        </w:rPr>
        <w:t xml:space="preserve">, along with any special terms or conditions applicable only to </w:t>
      </w:r>
      <w:r>
        <w:rPr>
          <w:b w:val="0"/>
          <w:sz w:val="22"/>
          <w:szCs w:val="22"/>
        </w:rPr>
        <w:t>those Services</w:t>
      </w:r>
      <w:r w:rsidRPr="00640BE0">
        <w:rPr>
          <w:b w:val="0"/>
          <w:sz w:val="22"/>
          <w:szCs w:val="22"/>
        </w:rPr>
        <w:t xml:space="preserve">, descriptions of those Services, features, and all fees associated with such Services, as well as any other provisions to which the Parties have agreed with respect to those Services.  Such Service Attachments, when executed by the Parties, are incorporated into this </w:t>
      </w:r>
      <w:r w:rsidR="005302C3">
        <w:rPr>
          <w:b w:val="0"/>
          <w:sz w:val="22"/>
          <w:szCs w:val="22"/>
        </w:rPr>
        <w:t>Agreement</w:t>
      </w:r>
      <w:r w:rsidRPr="00640BE0">
        <w:rPr>
          <w:b w:val="0"/>
          <w:sz w:val="22"/>
          <w:szCs w:val="22"/>
        </w:rPr>
        <w:t xml:space="preserve"> and become a part hereof.</w:t>
      </w:r>
    </w:p>
    <w:p w14:paraId="6A4FB828" w14:textId="77777777" w:rsidR="00FA30B9" w:rsidRPr="00640BE0" w:rsidRDefault="00FA30B9" w:rsidP="00FA30B9">
      <w:pPr>
        <w:keepLines/>
        <w:autoSpaceDE w:val="0"/>
        <w:autoSpaceDN w:val="0"/>
        <w:adjustRightInd w:val="0"/>
        <w:ind w:left="720"/>
        <w:rPr>
          <w:rFonts w:ascii="Arial" w:hAnsi="Arial" w:cs="Arial"/>
          <w:sz w:val="22"/>
          <w:szCs w:val="22"/>
        </w:rPr>
      </w:pPr>
    </w:p>
    <w:p w14:paraId="0F58D4F0" w14:textId="77777777" w:rsidR="00FA30B9" w:rsidRPr="00640BE0" w:rsidRDefault="000B18ED" w:rsidP="00FA30B9">
      <w:pPr>
        <w:pStyle w:val="Heading2"/>
        <w:keepLines/>
        <w:numPr>
          <w:ilvl w:val="1"/>
          <w:numId w:val="1"/>
        </w:numPr>
        <w:tabs>
          <w:tab w:val="left" w:pos="900"/>
        </w:tabs>
        <w:spacing w:before="0" w:after="0"/>
        <w:rPr>
          <w:i w:val="0"/>
          <w:sz w:val="22"/>
          <w:szCs w:val="22"/>
        </w:rPr>
      </w:pPr>
      <w:r>
        <w:rPr>
          <w:i w:val="0"/>
          <w:sz w:val="22"/>
          <w:szCs w:val="22"/>
        </w:rPr>
        <w:t>Subscribers</w:t>
      </w:r>
    </w:p>
    <w:p w14:paraId="5DEDBF12" w14:textId="77777777" w:rsidR="00FA30B9" w:rsidRPr="00640BE0" w:rsidRDefault="00FA30B9" w:rsidP="00FA30B9">
      <w:pPr>
        <w:keepLines/>
        <w:rPr>
          <w:rFonts w:ascii="Arial" w:hAnsi="Arial" w:cs="Arial"/>
          <w:sz w:val="22"/>
          <w:szCs w:val="22"/>
        </w:rPr>
      </w:pPr>
    </w:p>
    <w:p w14:paraId="04C8051C"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A “</w:t>
      </w:r>
      <w:r w:rsidR="000B18ED">
        <w:rPr>
          <w:rFonts w:ascii="Arial" w:hAnsi="Arial" w:cs="Arial"/>
          <w:sz w:val="22"/>
          <w:szCs w:val="22"/>
        </w:rPr>
        <w:t>Subscriber</w:t>
      </w:r>
      <w:r w:rsidRPr="00640BE0">
        <w:rPr>
          <w:rFonts w:ascii="Arial" w:hAnsi="Arial" w:cs="Arial"/>
          <w:sz w:val="22"/>
          <w:szCs w:val="22"/>
        </w:rPr>
        <w:t xml:space="preserve">” means State </w:t>
      </w:r>
      <w:r w:rsidR="00C950C0">
        <w:rPr>
          <w:rFonts w:ascii="Arial" w:hAnsi="Arial" w:cs="Arial"/>
          <w:sz w:val="22"/>
          <w:szCs w:val="22"/>
        </w:rPr>
        <w:t xml:space="preserve">entities such as </w:t>
      </w:r>
      <w:r w:rsidRPr="00640BE0">
        <w:rPr>
          <w:rFonts w:ascii="Arial" w:hAnsi="Arial" w:cs="Arial"/>
          <w:sz w:val="22"/>
          <w:szCs w:val="22"/>
        </w:rPr>
        <w:t xml:space="preserve">agencies, boards, and commissions </w:t>
      </w:r>
      <w:r w:rsidR="002A6690">
        <w:rPr>
          <w:rFonts w:ascii="Arial" w:hAnsi="Arial" w:cs="Arial"/>
          <w:sz w:val="22"/>
          <w:szCs w:val="22"/>
        </w:rPr>
        <w:t>(</w:t>
      </w:r>
      <w:r w:rsidR="005B6B44">
        <w:rPr>
          <w:rFonts w:ascii="Arial" w:hAnsi="Arial" w:cs="Arial"/>
          <w:sz w:val="22"/>
          <w:szCs w:val="22"/>
        </w:rPr>
        <w:t xml:space="preserve">sometimes referred to as </w:t>
      </w:r>
      <w:r w:rsidR="002A6690">
        <w:rPr>
          <w:rFonts w:ascii="Arial" w:hAnsi="Arial" w:cs="Arial"/>
          <w:sz w:val="22"/>
          <w:szCs w:val="22"/>
        </w:rPr>
        <w:t xml:space="preserve">“State Entities”) </w:t>
      </w:r>
      <w:r w:rsidRPr="00640BE0">
        <w:rPr>
          <w:rFonts w:ascii="Arial" w:hAnsi="Arial" w:cs="Arial"/>
          <w:sz w:val="22"/>
          <w:szCs w:val="22"/>
        </w:rPr>
        <w:t xml:space="preserve">that place requests </w:t>
      </w:r>
      <w:r w:rsidR="005F384E" w:rsidRPr="00640BE0">
        <w:rPr>
          <w:rFonts w:ascii="Arial" w:hAnsi="Arial" w:cs="Arial"/>
          <w:sz w:val="22"/>
          <w:szCs w:val="22"/>
        </w:rPr>
        <w:t xml:space="preserve">(“Orders”) </w:t>
      </w:r>
      <w:r w:rsidRPr="00640BE0">
        <w:rPr>
          <w:rFonts w:ascii="Arial" w:hAnsi="Arial" w:cs="Arial"/>
          <w:sz w:val="22"/>
          <w:szCs w:val="22"/>
        </w:rPr>
        <w:t xml:space="preserve">through the State’s </w:t>
      </w:r>
      <w:r w:rsidR="00E325DC">
        <w:rPr>
          <w:rFonts w:ascii="Arial" w:hAnsi="Arial" w:cs="Arial"/>
          <w:sz w:val="22"/>
          <w:szCs w:val="22"/>
        </w:rPr>
        <w:t>O</w:t>
      </w:r>
      <w:r w:rsidRPr="00640BE0">
        <w:rPr>
          <w:rFonts w:ascii="Arial" w:hAnsi="Arial" w:cs="Arial"/>
          <w:sz w:val="22"/>
          <w:szCs w:val="22"/>
        </w:rPr>
        <w:t xml:space="preserve">rdering </w:t>
      </w:r>
      <w:r w:rsidR="00E325DC">
        <w:rPr>
          <w:rFonts w:ascii="Arial" w:hAnsi="Arial" w:cs="Arial"/>
          <w:sz w:val="22"/>
          <w:szCs w:val="22"/>
        </w:rPr>
        <w:t>S</w:t>
      </w:r>
      <w:r w:rsidRPr="00640BE0">
        <w:rPr>
          <w:rFonts w:ascii="Arial" w:hAnsi="Arial" w:cs="Arial"/>
          <w:sz w:val="22"/>
          <w:szCs w:val="22"/>
        </w:rPr>
        <w:t xml:space="preserve">ystem described in another section under this </w:t>
      </w:r>
      <w:r w:rsidR="005302C3">
        <w:rPr>
          <w:rFonts w:ascii="Arial" w:hAnsi="Arial" w:cs="Arial"/>
          <w:sz w:val="22"/>
          <w:szCs w:val="22"/>
        </w:rPr>
        <w:t>Agreement</w:t>
      </w:r>
      <w:r w:rsidRPr="00640BE0">
        <w:rPr>
          <w:rFonts w:ascii="Arial" w:hAnsi="Arial" w:cs="Arial"/>
          <w:sz w:val="22"/>
          <w:szCs w:val="22"/>
        </w:rPr>
        <w:t xml:space="preserve"> for any of the Services identified by one or more Service Attachments </w:t>
      </w:r>
      <w:r w:rsidR="005F384E">
        <w:rPr>
          <w:rFonts w:ascii="Arial" w:hAnsi="Arial" w:cs="Arial"/>
          <w:sz w:val="22"/>
          <w:szCs w:val="22"/>
        </w:rPr>
        <w:t>incorporated into</w:t>
      </w:r>
      <w:r w:rsidRPr="00640BE0">
        <w:rPr>
          <w:rFonts w:ascii="Arial" w:hAnsi="Arial" w:cs="Arial"/>
          <w:sz w:val="22"/>
          <w:szCs w:val="22"/>
        </w:rPr>
        <w:t xml:space="preserve"> this </w:t>
      </w:r>
      <w:r w:rsidR="005302C3">
        <w:rPr>
          <w:rFonts w:ascii="Arial" w:hAnsi="Arial" w:cs="Arial"/>
          <w:sz w:val="22"/>
          <w:szCs w:val="22"/>
        </w:rPr>
        <w:t>Agreement</w:t>
      </w:r>
      <w:r w:rsidRPr="00640BE0">
        <w:rPr>
          <w:rFonts w:ascii="Arial" w:hAnsi="Arial" w:cs="Arial"/>
          <w:sz w:val="22"/>
          <w:szCs w:val="22"/>
        </w:rPr>
        <w:t xml:space="preserve">.  And it includes other entities of the State, such as the legislative and judicial branches of State government and the independent offices of elected State officials that place Orders under this </w:t>
      </w:r>
      <w:r w:rsidR="005302C3">
        <w:rPr>
          <w:rFonts w:ascii="Arial" w:hAnsi="Arial" w:cs="Arial"/>
          <w:sz w:val="22"/>
          <w:szCs w:val="22"/>
        </w:rPr>
        <w:t>Agreement</w:t>
      </w:r>
      <w:r w:rsidRPr="00640BE0">
        <w:rPr>
          <w:rFonts w:ascii="Arial" w:hAnsi="Arial" w:cs="Arial"/>
          <w:sz w:val="22"/>
          <w:szCs w:val="22"/>
        </w:rPr>
        <w:t xml:space="preserve">.  It also means the Cooperative Purchasing Members, defined in </w:t>
      </w:r>
      <w:r>
        <w:rPr>
          <w:rFonts w:ascii="Arial" w:hAnsi="Arial" w:cs="Arial"/>
          <w:sz w:val="22"/>
          <w:szCs w:val="22"/>
        </w:rPr>
        <w:t>the next</w:t>
      </w:r>
      <w:r w:rsidRPr="00640BE0">
        <w:rPr>
          <w:rFonts w:ascii="Arial" w:hAnsi="Arial" w:cs="Arial"/>
          <w:sz w:val="22"/>
          <w:szCs w:val="22"/>
        </w:rPr>
        <w:t xml:space="preserve"> section, that place Orders under this </w:t>
      </w:r>
      <w:r w:rsidR="005302C3">
        <w:rPr>
          <w:rFonts w:ascii="Arial" w:hAnsi="Arial" w:cs="Arial"/>
          <w:sz w:val="22"/>
          <w:szCs w:val="22"/>
        </w:rPr>
        <w:t>Agreement</w:t>
      </w:r>
      <w:r w:rsidRPr="00640BE0">
        <w:rPr>
          <w:rFonts w:ascii="Arial" w:hAnsi="Arial" w:cs="Arial"/>
          <w:sz w:val="22"/>
          <w:szCs w:val="22"/>
        </w:rPr>
        <w:t>.</w:t>
      </w:r>
    </w:p>
    <w:p w14:paraId="0878C869" w14:textId="77777777" w:rsidR="00FA30B9" w:rsidRPr="00640BE0" w:rsidRDefault="00FA30B9" w:rsidP="00FA30B9">
      <w:pPr>
        <w:autoSpaceDE w:val="0"/>
        <w:autoSpaceDN w:val="0"/>
        <w:adjustRightInd w:val="0"/>
        <w:ind w:left="720"/>
        <w:rPr>
          <w:rFonts w:ascii="Arial" w:hAnsi="Arial" w:cs="Arial"/>
          <w:sz w:val="22"/>
          <w:szCs w:val="22"/>
        </w:rPr>
      </w:pPr>
    </w:p>
    <w:p w14:paraId="1CAD1154" w14:textId="77777777" w:rsidR="00FA30B9" w:rsidRPr="00640BE0" w:rsidRDefault="00FA30B9" w:rsidP="00FA30B9">
      <w:pPr>
        <w:pStyle w:val="Heading2"/>
        <w:numPr>
          <w:ilvl w:val="1"/>
          <w:numId w:val="1"/>
        </w:numPr>
        <w:spacing w:before="0" w:after="0"/>
        <w:rPr>
          <w:i w:val="0"/>
          <w:sz w:val="22"/>
          <w:szCs w:val="22"/>
        </w:rPr>
      </w:pPr>
      <w:bookmarkStart w:id="7" w:name="_Toc266116971"/>
      <w:r w:rsidRPr="00640BE0">
        <w:rPr>
          <w:i w:val="0"/>
          <w:sz w:val="22"/>
          <w:szCs w:val="22"/>
        </w:rPr>
        <w:t>Cooperative Purchasing Members</w:t>
      </w:r>
      <w:bookmarkEnd w:id="7"/>
    </w:p>
    <w:p w14:paraId="367E8B4C" w14:textId="77777777" w:rsidR="00FA30B9" w:rsidRPr="00640BE0" w:rsidRDefault="00FA30B9" w:rsidP="00FA30B9">
      <w:pPr>
        <w:rPr>
          <w:rFonts w:ascii="Arial" w:hAnsi="Arial" w:cs="Arial"/>
          <w:sz w:val="22"/>
          <w:szCs w:val="22"/>
        </w:rPr>
      </w:pPr>
    </w:p>
    <w:p w14:paraId="2FB2BCE6"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w:t>
      </w:r>
      <w:r w:rsidR="00C950C0" w:rsidRPr="00640BE0">
        <w:rPr>
          <w:rFonts w:ascii="Arial" w:hAnsi="Arial" w:cs="Arial"/>
          <w:sz w:val="22"/>
          <w:szCs w:val="22"/>
        </w:rPr>
        <w:t>Cooperative Purchasing Members</w:t>
      </w:r>
      <w:r w:rsidRPr="00640BE0">
        <w:rPr>
          <w:rFonts w:ascii="Arial" w:hAnsi="Arial" w:cs="Arial"/>
          <w:sz w:val="22"/>
          <w:szCs w:val="22"/>
        </w:rPr>
        <w:t xml:space="preserve">” </w:t>
      </w:r>
      <w:r w:rsidR="00C950C0">
        <w:rPr>
          <w:rFonts w:ascii="Arial" w:hAnsi="Arial" w:cs="Arial"/>
          <w:sz w:val="22"/>
          <w:szCs w:val="22"/>
        </w:rPr>
        <w:t xml:space="preserve">or “Co-op Members” </w:t>
      </w:r>
      <w:r w:rsidRPr="00640BE0">
        <w:rPr>
          <w:rFonts w:ascii="Arial" w:hAnsi="Arial" w:cs="Arial"/>
          <w:sz w:val="22"/>
          <w:szCs w:val="22"/>
        </w:rPr>
        <w:t xml:space="preserve">are entities that qualify for participation in the State’s cooperative purchasing program under Section 125.04 of the Ohio Revised Code (“ORC”) and that have completed the steps necessary to participate in that program.  They may include Ohio political subdivisions, such as counties, townships, municipal corporations, school districts, conservancy districts, township park districts, park districts created under Chapter 1545 of the ORC, regional transit authorities, regional airport authorities, regional water and sewer districts, and port authorities.  They also may include any Ohio county board of elections, </w:t>
      </w:r>
      <w:r w:rsidR="00845088">
        <w:rPr>
          <w:rFonts w:ascii="Arial" w:hAnsi="Arial" w:cs="Arial"/>
          <w:sz w:val="22"/>
          <w:szCs w:val="22"/>
        </w:rPr>
        <w:t xml:space="preserve">state institutions of higher education, </w:t>
      </w:r>
      <w:r w:rsidRPr="00640BE0">
        <w:rPr>
          <w:rFonts w:ascii="Arial" w:hAnsi="Arial" w:cs="Arial"/>
          <w:sz w:val="22"/>
          <w:szCs w:val="22"/>
        </w:rPr>
        <w:t xml:space="preserve">private fire companies, private, nonprofit emergency medical service organizations, and chartered nonpublic schools. </w:t>
      </w:r>
    </w:p>
    <w:p w14:paraId="770598AC" w14:textId="77777777" w:rsidR="00FA30B9" w:rsidRPr="009C6151" w:rsidRDefault="00FA30B9" w:rsidP="00FA30B9">
      <w:pPr>
        <w:keepLines/>
        <w:autoSpaceDE w:val="0"/>
        <w:autoSpaceDN w:val="0"/>
        <w:adjustRightInd w:val="0"/>
        <w:rPr>
          <w:rFonts w:ascii="Arial" w:hAnsi="Arial" w:cs="Arial"/>
          <w:color w:val="FF0000"/>
          <w:sz w:val="22"/>
          <w:szCs w:val="22"/>
        </w:rPr>
      </w:pPr>
    </w:p>
    <w:p w14:paraId="2CBEE58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8" w:name="_Toc266117013"/>
      <w:r w:rsidRPr="00640BE0">
        <w:rPr>
          <w:i w:val="0"/>
          <w:sz w:val="22"/>
          <w:szCs w:val="22"/>
        </w:rPr>
        <w:t>Term</w:t>
      </w:r>
      <w:bookmarkEnd w:id="8"/>
      <w:r w:rsidRPr="00640BE0">
        <w:rPr>
          <w:i w:val="0"/>
          <w:sz w:val="22"/>
          <w:szCs w:val="22"/>
        </w:rPr>
        <w:t xml:space="preserve"> </w:t>
      </w:r>
    </w:p>
    <w:p w14:paraId="3277A324" w14:textId="77777777" w:rsidR="00FA30B9" w:rsidRPr="00640BE0" w:rsidRDefault="00FA30B9" w:rsidP="00FA30B9">
      <w:pPr>
        <w:keepLines/>
        <w:ind w:left="720"/>
        <w:rPr>
          <w:rFonts w:ascii="Arial" w:hAnsi="Arial" w:cs="Arial"/>
          <w:sz w:val="22"/>
          <w:szCs w:val="22"/>
        </w:rPr>
      </w:pPr>
    </w:p>
    <w:p w14:paraId="32BA59AC"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current General Assembly cannot commit a future General Assembly to any expenditure.  Therefore, this </w:t>
      </w:r>
      <w:r w:rsidR="005302C3">
        <w:rPr>
          <w:rFonts w:ascii="Arial" w:hAnsi="Arial" w:cs="Arial"/>
          <w:sz w:val="22"/>
          <w:szCs w:val="22"/>
        </w:rPr>
        <w:t>Agreement</w:t>
      </w:r>
      <w:r w:rsidRPr="00640BE0">
        <w:rPr>
          <w:rFonts w:ascii="Arial" w:hAnsi="Arial" w:cs="Arial"/>
          <w:sz w:val="22"/>
          <w:szCs w:val="22"/>
        </w:rPr>
        <w:t xml:space="preserve"> along with all Service Attachments will automatically expire at the end of the State’s current biennium, which is June 30, </w:t>
      </w:r>
      <w:r w:rsidR="00D76A16" w:rsidRPr="0021000A">
        <w:rPr>
          <w:rFonts w:cs="Arial"/>
          <w:b/>
          <w:bCs/>
          <w:color w:val="0000FF"/>
        </w:rPr>
        <w:fldChar w:fldCharType="begin"/>
      </w:r>
      <w:r w:rsidR="00D76A16" w:rsidRPr="0021000A">
        <w:rPr>
          <w:rFonts w:cs="Arial"/>
          <w:b/>
          <w:bCs/>
          <w:color w:val="0000FF"/>
        </w:rPr>
        <w:instrText xml:space="preserve"> MERGEFIELD  BID_ISSUE_DATE  \* MERGEFORMAT </w:instrText>
      </w:r>
      <w:r w:rsidR="00D76A16" w:rsidRPr="0021000A">
        <w:rPr>
          <w:rFonts w:cs="Arial"/>
          <w:b/>
          <w:bCs/>
          <w:color w:val="0000FF"/>
        </w:rPr>
        <w:fldChar w:fldCharType="separate"/>
      </w:r>
      <w:r w:rsidR="00D76A16" w:rsidRPr="009C6151">
        <w:rPr>
          <w:rFonts w:cs="Arial"/>
          <w:b/>
          <w:bCs/>
          <w:noProof/>
          <w:color w:val="FF0000"/>
        </w:rPr>
        <w:t>«</w:t>
      </w:r>
      <w:r w:rsidR="00D76A16" w:rsidRPr="009C6151">
        <w:rPr>
          <w:rFonts w:ascii="Arial" w:hAnsi="Arial" w:cs="Arial"/>
          <w:b/>
          <w:bCs/>
          <w:noProof/>
          <w:color w:val="FF0000"/>
          <w:sz w:val="22"/>
          <w:szCs w:val="22"/>
        </w:rPr>
        <w:t>YEAR</w:t>
      </w:r>
      <w:r w:rsidR="00D76A16" w:rsidRPr="009C6151">
        <w:rPr>
          <w:rFonts w:cs="Arial"/>
          <w:b/>
          <w:bCs/>
          <w:noProof/>
          <w:color w:val="FF0000"/>
        </w:rPr>
        <w:t>»</w:t>
      </w:r>
      <w:r w:rsidR="00D76A16" w:rsidRPr="0021000A">
        <w:rPr>
          <w:rFonts w:cs="Arial"/>
          <w:b/>
          <w:bCs/>
          <w:color w:val="0000FF"/>
        </w:rPr>
        <w:fldChar w:fldCharType="end"/>
      </w:r>
      <w:r w:rsidR="00863DC6">
        <w:rPr>
          <w:rFonts w:ascii="Arial" w:hAnsi="Arial" w:cs="Arial"/>
          <w:sz w:val="22"/>
          <w:szCs w:val="22"/>
        </w:rPr>
        <w:t>.</w:t>
      </w:r>
    </w:p>
    <w:p w14:paraId="320EDACD" w14:textId="77777777" w:rsidR="00FA30B9" w:rsidRPr="00640BE0" w:rsidRDefault="00FA30B9" w:rsidP="00FA30B9">
      <w:pPr>
        <w:autoSpaceDE w:val="0"/>
        <w:autoSpaceDN w:val="0"/>
        <w:adjustRightInd w:val="0"/>
        <w:ind w:left="720"/>
        <w:rPr>
          <w:rFonts w:ascii="Arial" w:hAnsi="Arial" w:cs="Arial"/>
          <w:sz w:val="22"/>
          <w:szCs w:val="22"/>
        </w:rPr>
      </w:pPr>
    </w:p>
    <w:p w14:paraId="7EECB09A" w14:textId="77777777" w:rsidR="00FA30B9" w:rsidRPr="00640BE0" w:rsidRDefault="005302C3" w:rsidP="00FA30B9">
      <w:pPr>
        <w:pStyle w:val="Heading2"/>
        <w:keepLines/>
        <w:numPr>
          <w:ilvl w:val="1"/>
          <w:numId w:val="1"/>
        </w:numPr>
        <w:tabs>
          <w:tab w:val="left" w:pos="900"/>
        </w:tabs>
        <w:spacing w:before="0" w:after="0"/>
        <w:rPr>
          <w:i w:val="0"/>
          <w:sz w:val="22"/>
          <w:szCs w:val="22"/>
        </w:rPr>
      </w:pPr>
      <w:bookmarkStart w:id="9" w:name="_Toc266117014"/>
      <w:r>
        <w:rPr>
          <w:i w:val="0"/>
          <w:sz w:val="22"/>
          <w:szCs w:val="22"/>
        </w:rPr>
        <w:t>Agreement</w:t>
      </w:r>
      <w:r w:rsidR="00FA30B9" w:rsidRPr="00640BE0">
        <w:rPr>
          <w:i w:val="0"/>
          <w:sz w:val="22"/>
          <w:szCs w:val="22"/>
        </w:rPr>
        <w:t xml:space="preserve"> – Renewal</w:t>
      </w:r>
      <w:bookmarkEnd w:id="9"/>
    </w:p>
    <w:p w14:paraId="594004BF" w14:textId="77777777" w:rsidR="00FA30B9" w:rsidRPr="00640BE0" w:rsidRDefault="00FA30B9" w:rsidP="00FA30B9">
      <w:pPr>
        <w:keepLines/>
        <w:ind w:left="720"/>
        <w:rPr>
          <w:rFonts w:ascii="Arial" w:hAnsi="Arial" w:cs="Arial"/>
          <w:sz w:val="22"/>
          <w:szCs w:val="22"/>
        </w:rPr>
      </w:pPr>
    </w:p>
    <w:p w14:paraId="0802F685"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State may renew this </w:t>
      </w:r>
      <w:r w:rsidR="005302C3">
        <w:rPr>
          <w:rFonts w:ascii="Arial" w:hAnsi="Arial" w:cs="Arial"/>
          <w:sz w:val="22"/>
          <w:szCs w:val="22"/>
        </w:rPr>
        <w:t>Agreement</w:t>
      </w:r>
      <w:r w:rsidRPr="00640BE0">
        <w:rPr>
          <w:rFonts w:ascii="Arial" w:hAnsi="Arial" w:cs="Arial"/>
          <w:sz w:val="22"/>
          <w:szCs w:val="22"/>
        </w:rPr>
        <w:t xml:space="preserve"> in the next biennium by issuing written notice to the </w:t>
      </w:r>
      <w:r w:rsidR="005302C3">
        <w:rPr>
          <w:rFonts w:ascii="Arial" w:hAnsi="Arial" w:cs="Arial"/>
          <w:sz w:val="22"/>
          <w:szCs w:val="22"/>
        </w:rPr>
        <w:t>Contractor</w:t>
      </w:r>
      <w:r w:rsidRPr="00640BE0">
        <w:rPr>
          <w:rFonts w:ascii="Arial" w:hAnsi="Arial" w:cs="Arial"/>
          <w:sz w:val="22"/>
          <w:szCs w:val="22"/>
        </w:rPr>
        <w:t xml:space="preserve"> of the decision to do so.  Renewals will be initiated by the State in writing at least 30 days before the expiration of the then current </w:t>
      </w:r>
      <w:r w:rsidR="001D2482">
        <w:rPr>
          <w:rFonts w:ascii="Arial" w:hAnsi="Arial" w:cs="Arial"/>
          <w:sz w:val="22"/>
          <w:szCs w:val="22"/>
        </w:rPr>
        <w:t>term</w:t>
      </w:r>
      <w:r w:rsidRPr="00640BE0">
        <w:rPr>
          <w:rFonts w:ascii="Arial" w:hAnsi="Arial" w:cs="Arial"/>
          <w:sz w:val="22"/>
          <w:szCs w:val="22"/>
        </w:rPr>
        <w:t>.  This expiration and renewal procedure will also apply to the end of any subsequent biennium.</w:t>
      </w:r>
    </w:p>
    <w:p w14:paraId="74B80BB4" w14:textId="77777777" w:rsidR="00FA30B9" w:rsidRPr="00640BE0" w:rsidRDefault="00FA30B9" w:rsidP="00FA30B9">
      <w:pPr>
        <w:autoSpaceDE w:val="0"/>
        <w:autoSpaceDN w:val="0"/>
        <w:adjustRightInd w:val="0"/>
        <w:ind w:left="720"/>
        <w:rPr>
          <w:rFonts w:ascii="Arial" w:hAnsi="Arial" w:cs="Arial"/>
          <w:sz w:val="22"/>
          <w:szCs w:val="22"/>
        </w:rPr>
      </w:pPr>
    </w:p>
    <w:p w14:paraId="53A5EBDB"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0" w:name="_Toc266117015"/>
      <w:r w:rsidRPr="00640BE0">
        <w:rPr>
          <w:i w:val="0"/>
          <w:sz w:val="22"/>
          <w:szCs w:val="22"/>
        </w:rPr>
        <w:t>Service Attachment(s) – Renewal</w:t>
      </w:r>
      <w:bookmarkEnd w:id="10"/>
    </w:p>
    <w:p w14:paraId="1F5606F4" w14:textId="77777777" w:rsidR="00FA30B9" w:rsidRPr="00640BE0" w:rsidRDefault="00FA30B9" w:rsidP="00FA30B9">
      <w:pPr>
        <w:keepLines/>
        <w:ind w:left="720"/>
        <w:rPr>
          <w:rFonts w:ascii="Arial" w:hAnsi="Arial" w:cs="Arial"/>
          <w:sz w:val="22"/>
          <w:szCs w:val="22"/>
        </w:rPr>
      </w:pPr>
    </w:p>
    <w:p w14:paraId="425582AD" w14:textId="5606254B" w:rsidR="00FA30B9" w:rsidRPr="00640BE0" w:rsidRDefault="009B52F4" w:rsidP="00FA30B9">
      <w:pPr>
        <w:keepLines/>
        <w:autoSpaceDE w:val="0"/>
        <w:autoSpaceDN w:val="0"/>
        <w:adjustRightInd w:val="0"/>
        <w:ind w:left="720"/>
        <w:rPr>
          <w:rFonts w:ascii="Arial" w:hAnsi="Arial" w:cs="Arial"/>
          <w:sz w:val="22"/>
          <w:szCs w:val="22"/>
        </w:rPr>
      </w:pPr>
      <w:r>
        <w:rPr>
          <w:rFonts w:ascii="Arial" w:hAnsi="Arial" w:cs="Arial"/>
          <w:sz w:val="22"/>
          <w:szCs w:val="22"/>
        </w:rPr>
        <w:t>As part of the</w:t>
      </w:r>
      <w:r w:rsidR="00FA30B9" w:rsidRPr="00640BE0">
        <w:rPr>
          <w:rFonts w:ascii="Arial" w:hAnsi="Arial" w:cs="Arial"/>
          <w:sz w:val="22"/>
          <w:szCs w:val="22"/>
        </w:rPr>
        <w:t xml:space="preserve"> renewal of this </w:t>
      </w:r>
      <w:r w:rsidR="005302C3">
        <w:rPr>
          <w:rFonts w:ascii="Arial" w:hAnsi="Arial" w:cs="Arial"/>
          <w:sz w:val="22"/>
          <w:szCs w:val="22"/>
        </w:rPr>
        <w:t>Agreement</w:t>
      </w:r>
      <w:r w:rsidR="00FA30B9" w:rsidRPr="00640BE0">
        <w:rPr>
          <w:rFonts w:ascii="Arial" w:hAnsi="Arial" w:cs="Arial"/>
          <w:sz w:val="22"/>
          <w:szCs w:val="22"/>
        </w:rPr>
        <w:t xml:space="preserve">, the State may renew any or all Service Attachments for the next biennium by issuing written notice to the </w:t>
      </w:r>
      <w:r w:rsidR="005302C3">
        <w:rPr>
          <w:rFonts w:ascii="Arial" w:hAnsi="Arial" w:cs="Arial"/>
          <w:sz w:val="22"/>
          <w:szCs w:val="22"/>
        </w:rPr>
        <w:t>Contractor</w:t>
      </w:r>
      <w:r w:rsidR="00FA30B9" w:rsidRPr="00640BE0">
        <w:rPr>
          <w:rFonts w:ascii="Arial" w:hAnsi="Arial" w:cs="Arial"/>
          <w:sz w:val="22"/>
          <w:szCs w:val="22"/>
        </w:rPr>
        <w:t xml:space="preserve"> of the decision to do so.  Renewals will be initiated by the State at least 30 days before the expiration of the then current </w:t>
      </w:r>
      <w:r w:rsidR="001D2482">
        <w:rPr>
          <w:rFonts w:ascii="Arial" w:hAnsi="Arial" w:cs="Arial"/>
          <w:sz w:val="22"/>
          <w:szCs w:val="22"/>
        </w:rPr>
        <w:t>term</w:t>
      </w:r>
      <w:r w:rsidR="00FA30B9" w:rsidRPr="00640BE0">
        <w:rPr>
          <w:rFonts w:ascii="Arial" w:hAnsi="Arial" w:cs="Arial"/>
          <w:sz w:val="22"/>
          <w:szCs w:val="22"/>
        </w:rPr>
        <w:t xml:space="preserve">.  This expiration and renewal procedure will also apply to any subsequent biennium.  </w:t>
      </w:r>
      <w:r w:rsidR="00A2272B">
        <w:rPr>
          <w:rFonts w:ascii="Arial" w:hAnsi="Arial" w:cs="Arial"/>
        </w:rPr>
        <w:t>Individual Orders under a Service Attachment may be renewed as long as the applicable Service Attachment remains in effect.  Any such renewal is effective only on issuance of a purchase order from the Subscriber for the applicable Service.</w:t>
      </w:r>
    </w:p>
    <w:p w14:paraId="6582FDFD" w14:textId="77777777" w:rsidR="00FA30B9" w:rsidRPr="00640BE0" w:rsidRDefault="00FA30B9" w:rsidP="00FA30B9">
      <w:pPr>
        <w:autoSpaceDE w:val="0"/>
        <w:autoSpaceDN w:val="0"/>
        <w:adjustRightInd w:val="0"/>
        <w:ind w:left="720"/>
        <w:rPr>
          <w:rFonts w:ascii="Arial" w:hAnsi="Arial" w:cs="Arial"/>
          <w:sz w:val="22"/>
          <w:szCs w:val="22"/>
        </w:rPr>
      </w:pPr>
    </w:p>
    <w:p w14:paraId="6D56B643" w14:textId="1A56A9BD"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After the first renewal, the</w:t>
      </w:r>
      <w:r>
        <w:rPr>
          <w:rFonts w:ascii="Arial" w:hAnsi="Arial" w:cs="Arial"/>
          <w:sz w:val="22"/>
          <w:szCs w:val="22"/>
        </w:rPr>
        <w:t xml:space="preserve"> Parties agree that pricing of S</w:t>
      </w:r>
      <w:r w:rsidRPr="00640BE0">
        <w:rPr>
          <w:rFonts w:ascii="Arial" w:hAnsi="Arial" w:cs="Arial"/>
          <w:sz w:val="22"/>
          <w:szCs w:val="22"/>
        </w:rPr>
        <w:t xml:space="preserve">ervices under any Service Attachment may be renegotiated to reflect more favorable rates to the State.  Upon termination of this </w:t>
      </w:r>
      <w:r w:rsidR="005302C3">
        <w:rPr>
          <w:rFonts w:ascii="Arial" w:hAnsi="Arial" w:cs="Arial"/>
          <w:sz w:val="22"/>
          <w:szCs w:val="22"/>
        </w:rPr>
        <w:t>Agreement</w:t>
      </w:r>
      <w:r w:rsidRPr="00640BE0">
        <w:rPr>
          <w:rFonts w:ascii="Arial" w:hAnsi="Arial" w:cs="Arial"/>
          <w:sz w:val="22"/>
          <w:szCs w:val="22"/>
        </w:rPr>
        <w:t xml:space="preserve">, all rights of the </w:t>
      </w:r>
      <w:r w:rsidR="000B18ED">
        <w:rPr>
          <w:rFonts w:ascii="Arial" w:hAnsi="Arial" w:cs="Arial"/>
          <w:sz w:val="22"/>
          <w:szCs w:val="22"/>
        </w:rPr>
        <w:t>Subscribers</w:t>
      </w:r>
      <w:r w:rsidRPr="00640BE0">
        <w:rPr>
          <w:rFonts w:ascii="Arial" w:hAnsi="Arial" w:cs="Arial"/>
          <w:sz w:val="22"/>
          <w:szCs w:val="22"/>
        </w:rPr>
        <w:t xml:space="preserve"> to </w:t>
      </w:r>
      <w:r w:rsidR="00183CD3">
        <w:rPr>
          <w:rFonts w:ascii="Arial" w:hAnsi="Arial" w:cs="Arial"/>
          <w:sz w:val="22"/>
          <w:szCs w:val="22"/>
        </w:rPr>
        <w:t>o</w:t>
      </w:r>
      <w:r w:rsidR="00183CD3" w:rsidRPr="00640BE0">
        <w:rPr>
          <w:rFonts w:ascii="Arial" w:hAnsi="Arial" w:cs="Arial"/>
          <w:sz w:val="22"/>
          <w:szCs w:val="22"/>
        </w:rPr>
        <w:t xml:space="preserve">rder </w:t>
      </w:r>
      <w:r w:rsidRPr="00640BE0">
        <w:rPr>
          <w:rFonts w:ascii="Arial" w:hAnsi="Arial" w:cs="Arial"/>
          <w:sz w:val="22"/>
          <w:szCs w:val="22"/>
        </w:rPr>
        <w:t xml:space="preserve">new Services cease and the </w:t>
      </w:r>
      <w:r w:rsidR="005302C3">
        <w:rPr>
          <w:rFonts w:ascii="Arial" w:hAnsi="Arial" w:cs="Arial"/>
          <w:sz w:val="22"/>
          <w:szCs w:val="22"/>
        </w:rPr>
        <w:t>Contractor</w:t>
      </w:r>
      <w:r w:rsidRPr="00640BE0">
        <w:rPr>
          <w:rFonts w:ascii="Arial" w:hAnsi="Arial" w:cs="Arial"/>
          <w:sz w:val="22"/>
          <w:szCs w:val="22"/>
        </w:rPr>
        <w:t xml:space="preserve"> may not fulfill any </w:t>
      </w:r>
      <w:r w:rsidR="00D7041C">
        <w:rPr>
          <w:rFonts w:ascii="Arial" w:hAnsi="Arial" w:cs="Arial"/>
          <w:sz w:val="22"/>
          <w:szCs w:val="22"/>
        </w:rPr>
        <w:t>new</w:t>
      </w:r>
      <w:r w:rsidRPr="00640BE0">
        <w:rPr>
          <w:rFonts w:ascii="Arial" w:hAnsi="Arial" w:cs="Arial"/>
          <w:sz w:val="22"/>
          <w:szCs w:val="22"/>
        </w:rPr>
        <w:t xml:space="preserve"> </w:t>
      </w:r>
      <w:r w:rsidR="00B73589">
        <w:rPr>
          <w:rFonts w:ascii="Arial" w:hAnsi="Arial" w:cs="Arial"/>
          <w:sz w:val="22"/>
          <w:szCs w:val="22"/>
        </w:rPr>
        <w:t>Orders</w:t>
      </w:r>
      <w:r w:rsidR="00B73589" w:rsidRPr="00640BE0">
        <w:rPr>
          <w:rFonts w:ascii="Arial" w:hAnsi="Arial" w:cs="Arial"/>
          <w:sz w:val="22"/>
          <w:szCs w:val="22"/>
        </w:rPr>
        <w:t xml:space="preserve"> </w:t>
      </w:r>
      <w:r w:rsidRPr="00640BE0">
        <w:rPr>
          <w:rFonts w:ascii="Arial" w:hAnsi="Arial" w:cs="Arial"/>
          <w:sz w:val="22"/>
          <w:szCs w:val="22"/>
        </w:rPr>
        <w:t xml:space="preserve">for any </w:t>
      </w:r>
      <w:r w:rsidR="000B18ED">
        <w:rPr>
          <w:rFonts w:ascii="Arial" w:hAnsi="Arial" w:cs="Arial"/>
          <w:sz w:val="22"/>
          <w:szCs w:val="22"/>
        </w:rPr>
        <w:t>Subscriber</w:t>
      </w:r>
      <w:r w:rsidRPr="00640BE0">
        <w:rPr>
          <w:rFonts w:ascii="Arial" w:hAnsi="Arial" w:cs="Arial"/>
          <w:sz w:val="22"/>
          <w:szCs w:val="22"/>
        </w:rPr>
        <w:t xml:space="preserve"> under this </w:t>
      </w:r>
      <w:r w:rsidR="005302C3">
        <w:rPr>
          <w:rFonts w:ascii="Arial" w:hAnsi="Arial" w:cs="Arial"/>
          <w:sz w:val="22"/>
          <w:szCs w:val="22"/>
        </w:rPr>
        <w:t>Agreement</w:t>
      </w:r>
      <w:r w:rsidRPr="00640BE0">
        <w:rPr>
          <w:rFonts w:ascii="Arial" w:hAnsi="Arial" w:cs="Arial"/>
          <w:sz w:val="22"/>
          <w:szCs w:val="22"/>
        </w:rPr>
        <w:t xml:space="preserve">.  Further, all existing Service Attachments and all existing </w:t>
      </w:r>
      <w:r>
        <w:rPr>
          <w:rFonts w:ascii="Arial" w:hAnsi="Arial" w:cs="Arial"/>
          <w:sz w:val="22"/>
          <w:szCs w:val="22"/>
        </w:rPr>
        <w:t>Orders</w:t>
      </w:r>
      <w:r w:rsidRPr="00640BE0">
        <w:rPr>
          <w:rFonts w:ascii="Arial" w:hAnsi="Arial" w:cs="Arial"/>
          <w:sz w:val="22"/>
          <w:szCs w:val="22"/>
        </w:rPr>
        <w:t xml:space="preserve"> under those Service Attachments also will terminate, except to the extent that the </w:t>
      </w:r>
      <w:r w:rsidR="005302C3">
        <w:rPr>
          <w:rFonts w:ascii="Arial" w:hAnsi="Arial" w:cs="Arial"/>
          <w:sz w:val="22"/>
          <w:szCs w:val="22"/>
        </w:rPr>
        <w:t>Contractor</w:t>
      </w:r>
      <w:r w:rsidRPr="00640BE0">
        <w:rPr>
          <w:rFonts w:ascii="Arial" w:hAnsi="Arial" w:cs="Arial"/>
          <w:sz w:val="22"/>
          <w:szCs w:val="22"/>
        </w:rPr>
        <w:t xml:space="preserve"> has any prepaid Services to perform.</w:t>
      </w:r>
    </w:p>
    <w:p w14:paraId="329B2300" w14:textId="77777777" w:rsidR="00FA30B9" w:rsidRPr="00640BE0" w:rsidRDefault="00FA30B9" w:rsidP="00FA30B9">
      <w:pPr>
        <w:autoSpaceDE w:val="0"/>
        <w:autoSpaceDN w:val="0"/>
        <w:adjustRightInd w:val="0"/>
        <w:ind w:left="720"/>
        <w:rPr>
          <w:rFonts w:ascii="Arial" w:hAnsi="Arial" w:cs="Arial"/>
          <w:sz w:val="22"/>
          <w:szCs w:val="22"/>
        </w:rPr>
      </w:pPr>
    </w:p>
    <w:p w14:paraId="049A77D1"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0B18ED">
        <w:rPr>
          <w:rFonts w:ascii="Arial" w:hAnsi="Arial" w:cs="Arial"/>
          <w:sz w:val="22"/>
          <w:szCs w:val="22"/>
        </w:rPr>
        <w:t>Subscribers</w:t>
      </w:r>
      <w:r w:rsidRPr="00640BE0">
        <w:rPr>
          <w:rFonts w:ascii="Arial" w:hAnsi="Arial" w:cs="Arial"/>
          <w:sz w:val="22"/>
          <w:szCs w:val="22"/>
        </w:rPr>
        <w:t xml:space="preserve"> have the option anytime during the </w:t>
      </w:r>
      <w:r w:rsidR="005302C3">
        <w:rPr>
          <w:rFonts w:ascii="Arial" w:hAnsi="Arial" w:cs="Arial"/>
          <w:sz w:val="22"/>
          <w:szCs w:val="22"/>
        </w:rPr>
        <w:t>Agreement</w:t>
      </w:r>
      <w:r w:rsidRPr="00640BE0">
        <w:rPr>
          <w:rFonts w:ascii="Arial" w:hAnsi="Arial" w:cs="Arial"/>
          <w:sz w:val="22"/>
          <w:szCs w:val="22"/>
        </w:rPr>
        <w:t xml:space="preserve">’s </w:t>
      </w:r>
      <w:r w:rsidR="001D2482">
        <w:rPr>
          <w:rFonts w:ascii="Arial" w:hAnsi="Arial" w:cs="Arial"/>
          <w:sz w:val="22"/>
          <w:szCs w:val="22"/>
        </w:rPr>
        <w:t>term</w:t>
      </w:r>
      <w:r w:rsidR="00387BA9" w:rsidRPr="00640BE0">
        <w:rPr>
          <w:rFonts w:ascii="Arial" w:hAnsi="Arial" w:cs="Arial"/>
          <w:sz w:val="22"/>
          <w:szCs w:val="22"/>
        </w:rPr>
        <w:t xml:space="preserve"> </w:t>
      </w:r>
      <w:r w:rsidRPr="00640BE0">
        <w:rPr>
          <w:rFonts w:ascii="Arial" w:hAnsi="Arial" w:cs="Arial"/>
          <w:sz w:val="22"/>
          <w:szCs w:val="22"/>
        </w:rPr>
        <w:t xml:space="preserve">to </w:t>
      </w:r>
      <w:r>
        <w:rPr>
          <w:rFonts w:ascii="Arial" w:hAnsi="Arial" w:cs="Arial"/>
          <w:sz w:val="22"/>
          <w:szCs w:val="22"/>
        </w:rPr>
        <w:t xml:space="preserve">upgrade to a new technology or </w:t>
      </w:r>
      <w:r w:rsidR="00183CD3">
        <w:rPr>
          <w:rFonts w:ascii="Arial" w:hAnsi="Arial" w:cs="Arial"/>
          <w:sz w:val="22"/>
          <w:szCs w:val="22"/>
        </w:rPr>
        <w:t>S</w:t>
      </w:r>
      <w:r w:rsidR="00183CD3" w:rsidRPr="00640BE0">
        <w:rPr>
          <w:rFonts w:ascii="Arial" w:hAnsi="Arial" w:cs="Arial"/>
          <w:sz w:val="22"/>
          <w:szCs w:val="22"/>
        </w:rPr>
        <w:t xml:space="preserve">ervice </w:t>
      </w:r>
      <w:r w:rsidRPr="00640BE0">
        <w:rPr>
          <w:rFonts w:ascii="Arial" w:hAnsi="Arial" w:cs="Arial"/>
          <w:sz w:val="22"/>
          <w:szCs w:val="22"/>
        </w:rPr>
        <w:t xml:space="preserve">offering with the </w:t>
      </w:r>
      <w:r w:rsidR="005302C3">
        <w:rPr>
          <w:rFonts w:ascii="Arial" w:hAnsi="Arial" w:cs="Arial"/>
          <w:sz w:val="22"/>
          <w:szCs w:val="22"/>
        </w:rPr>
        <w:t>Contractor</w:t>
      </w:r>
      <w:r w:rsidRPr="00640BE0">
        <w:rPr>
          <w:rFonts w:ascii="Arial" w:hAnsi="Arial" w:cs="Arial"/>
          <w:sz w:val="22"/>
          <w:szCs w:val="22"/>
        </w:rPr>
        <w:t xml:space="preserve"> without incurring any charges for terminating the existing technology or </w:t>
      </w:r>
      <w:r w:rsidR="00183CD3">
        <w:rPr>
          <w:rFonts w:ascii="Arial" w:hAnsi="Arial" w:cs="Arial"/>
          <w:sz w:val="22"/>
          <w:szCs w:val="22"/>
        </w:rPr>
        <w:t>S</w:t>
      </w:r>
      <w:r w:rsidR="00183CD3" w:rsidRPr="00640BE0">
        <w:rPr>
          <w:rFonts w:ascii="Arial" w:hAnsi="Arial" w:cs="Arial"/>
          <w:sz w:val="22"/>
          <w:szCs w:val="22"/>
        </w:rPr>
        <w:t xml:space="preserve">ervice </w:t>
      </w:r>
      <w:r w:rsidRPr="00640BE0">
        <w:rPr>
          <w:rFonts w:ascii="Arial" w:hAnsi="Arial" w:cs="Arial"/>
          <w:sz w:val="22"/>
          <w:szCs w:val="22"/>
        </w:rPr>
        <w:t xml:space="preserve">offering before the agreed upon </w:t>
      </w:r>
      <w:r w:rsidR="001D2482">
        <w:rPr>
          <w:rFonts w:ascii="Arial" w:hAnsi="Arial" w:cs="Arial"/>
          <w:sz w:val="22"/>
          <w:szCs w:val="22"/>
        </w:rPr>
        <w:t>term</w:t>
      </w:r>
      <w:r w:rsidRPr="00640BE0">
        <w:rPr>
          <w:rFonts w:ascii="Arial" w:hAnsi="Arial" w:cs="Arial"/>
          <w:sz w:val="22"/>
          <w:szCs w:val="22"/>
        </w:rPr>
        <w:t xml:space="preserve"> of the </w:t>
      </w:r>
      <w:r w:rsidR="000B18ED">
        <w:rPr>
          <w:rFonts w:ascii="Arial" w:hAnsi="Arial" w:cs="Arial"/>
          <w:sz w:val="22"/>
          <w:szCs w:val="22"/>
        </w:rPr>
        <w:t>Subscriber</w:t>
      </w:r>
      <w:r w:rsidRPr="00640BE0">
        <w:rPr>
          <w:rFonts w:ascii="Arial" w:hAnsi="Arial" w:cs="Arial"/>
          <w:sz w:val="22"/>
          <w:szCs w:val="22"/>
        </w:rPr>
        <w:t xml:space="preserve">’s </w:t>
      </w:r>
      <w:r>
        <w:rPr>
          <w:rFonts w:ascii="Arial" w:hAnsi="Arial" w:cs="Arial"/>
          <w:sz w:val="22"/>
          <w:szCs w:val="22"/>
        </w:rPr>
        <w:t>Order</w:t>
      </w:r>
      <w:r w:rsidRPr="00640BE0">
        <w:rPr>
          <w:rFonts w:ascii="Arial" w:hAnsi="Arial" w:cs="Arial"/>
          <w:sz w:val="22"/>
          <w:szCs w:val="22"/>
        </w:rPr>
        <w:t xml:space="preserve"> (“Early Termination Charge”), if any such charge is provided for in the applicable Service Attachment.</w:t>
      </w:r>
    </w:p>
    <w:p w14:paraId="34F344F9" w14:textId="77777777" w:rsidR="00FA30B9" w:rsidRPr="00640BE0" w:rsidRDefault="00FA30B9" w:rsidP="00FA30B9">
      <w:pPr>
        <w:autoSpaceDE w:val="0"/>
        <w:autoSpaceDN w:val="0"/>
        <w:adjustRightInd w:val="0"/>
        <w:ind w:left="720"/>
        <w:rPr>
          <w:rFonts w:ascii="Arial" w:hAnsi="Arial" w:cs="Arial"/>
          <w:sz w:val="22"/>
          <w:szCs w:val="22"/>
        </w:rPr>
      </w:pPr>
    </w:p>
    <w:p w14:paraId="73A9D933" w14:textId="77777777" w:rsidR="00FA30B9" w:rsidRPr="00640BE0" w:rsidRDefault="00FA30B9" w:rsidP="00FA30B9">
      <w:pPr>
        <w:pStyle w:val="Heading2"/>
        <w:numPr>
          <w:ilvl w:val="1"/>
          <w:numId w:val="1"/>
        </w:numPr>
        <w:tabs>
          <w:tab w:val="left" w:pos="900"/>
        </w:tabs>
        <w:spacing w:before="0" w:after="0"/>
        <w:rPr>
          <w:i w:val="0"/>
          <w:sz w:val="22"/>
          <w:szCs w:val="22"/>
        </w:rPr>
      </w:pPr>
      <w:bookmarkStart w:id="11" w:name="_Toc266116972"/>
      <w:r w:rsidRPr="00640BE0">
        <w:rPr>
          <w:i w:val="0"/>
          <w:sz w:val="22"/>
          <w:szCs w:val="22"/>
        </w:rPr>
        <w:t xml:space="preserve">Relationship of the Parties and </w:t>
      </w:r>
      <w:r w:rsidR="000B18ED">
        <w:rPr>
          <w:i w:val="0"/>
          <w:sz w:val="22"/>
          <w:szCs w:val="22"/>
        </w:rPr>
        <w:t>Subscribers</w:t>
      </w:r>
      <w:bookmarkEnd w:id="11"/>
    </w:p>
    <w:p w14:paraId="55FE6413" w14:textId="77777777" w:rsidR="00FA30B9" w:rsidRPr="00640BE0" w:rsidRDefault="00FA30B9" w:rsidP="00FA30B9">
      <w:pPr>
        <w:rPr>
          <w:rFonts w:ascii="Arial" w:hAnsi="Arial" w:cs="Arial"/>
          <w:sz w:val="22"/>
          <w:szCs w:val="22"/>
        </w:rPr>
      </w:pPr>
    </w:p>
    <w:p w14:paraId="1B521222" w14:textId="77777777" w:rsidR="00DD0C33" w:rsidRPr="00DD0C33" w:rsidRDefault="00DD0C33" w:rsidP="00DD0C33">
      <w:pPr>
        <w:autoSpaceDE w:val="0"/>
        <w:autoSpaceDN w:val="0"/>
        <w:adjustRightInd w:val="0"/>
        <w:ind w:left="720"/>
        <w:rPr>
          <w:rFonts w:ascii="Arial" w:hAnsi="Arial" w:cs="Arial"/>
          <w:sz w:val="22"/>
          <w:szCs w:val="22"/>
        </w:rPr>
      </w:pPr>
      <w:r w:rsidRPr="00DD0C33">
        <w:rPr>
          <w:rFonts w:ascii="Arial" w:hAnsi="Arial" w:cs="Arial"/>
          <w:sz w:val="22"/>
          <w:szCs w:val="22"/>
        </w:rPr>
        <w:t xml:space="preserve">The </w:t>
      </w:r>
      <w:r w:rsidR="005302C3">
        <w:rPr>
          <w:rFonts w:ascii="Arial" w:hAnsi="Arial" w:cs="Arial"/>
          <w:sz w:val="22"/>
          <w:szCs w:val="22"/>
        </w:rPr>
        <w:t>Contractor</w:t>
      </w:r>
      <w:r w:rsidRPr="00DD0C33">
        <w:rPr>
          <w:rFonts w:ascii="Arial" w:hAnsi="Arial" w:cs="Arial"/>
          <w:sz w:val="22"/>
          <w:szCs w:val="22"/>
        </w:rPr>
        <w:t xml:space="preserve"> is an independent contractor and is not an agent, servant, or employee of the State.  The </w:t>
      </w:r>
      <w:r w:rsidR="005302C3">
        <w:rPr>
          <w:rFonts w:ascii="Arial" w:hAnsi="Arial" w:cs="Arial"/>
          <w:sz w:val="22"/>
          <w:szCs w:val="22"/>
        </w:rPr>
        <w:t>Contractor</w:t>
      </w:r>
      <w:r w:rsidRPr="00DD0C33">
        <w:rPr>
          <w:rFonts w:ascii="Arial" w:hAnsi="Arial" w:cs="Arial"/>
          <w:sz w:val="22"/>
          <w:szCs w:val="22"/>
        </w:rPr>
        <w:t xml:space="preserve"> is engaged as an independent business and has complied with all applicable federal, state, and local laws regarding business permits and licenses of any kind, including but not limited to any insurance coverage, workers’ compensation, or unemployment compensation that is required in the normal course of business and will assume all responsibility for any federal, state, municipal, or other tax liabilities.  Additionally, as an independent contractor, The </w:t>
      </w:r>
      <w:r w:rsidR="005302C3">
        <w:rPr>
          <w:rFonts w:ascii="Arial" w:hAnsi="Arial" w:cs="Arial"/>
          <w:sz w:val="22"/>
          <w:szCs w:val="22"/>
        </w:rPr>
        <w:t>Contractor</w:t>
      </w:r>
      <w:r w:rsidRPr="00DD0C33">
        <w:rPr>
          <w:rFonts w:ascii="Arial" w:hAnsi="Arial" w:cs="Arial"/>
          <w:sz w:val="22"/>
          <w:szCs w:val="22"/>
        </w:rPr>
        <w:t xml:space="preserve"> is not a public employee and </w:t>
      </w:r>
      <w:r w:rsidRPr="00DD0C33">
        <w:rPr>
          <w:rFonts w:ascii="Arial" w:hAnsi="Arial" w:cs="Arial"/>
          <w:sz w:val="22"/>
          <w:szCs w:val="22"/>
        </w:rPr>
        <w:lastRenderedPageBreak/>
        <w:t xml:space="preserve">is not entitled to contributions from the State to any public employee retirement system or any other benefit of public employment.  </w:t>
      </w:r>
    </w:p>
    <w:p w14:paraId="368E650A" w14:textId="77777777" w:rsidR="00DD0C33" w:rsidRPr="00DD0C33" w:rsidRDefault="00DD0C33" w:rsidP="00DD0C33">
      <w:pPr>
        <w:autoSpaceDE w:val="0"/>
        <w:autoSpaceDN w:val="0"/>
        <w:adjustRightInd w:val="0"/>
        <w:ind w:left="720"/>
        <w:rPr>
          <w:rFonts w:ascii="Arial" w:hAnsi="Arial" w:cs="Arial"/>
          <w:sz w:val="22"/>
          <w:szCs w:val="22"/>
        </w:rPr>
      </w:pPr>
    </w:p>
    <w:p w14:paraId="0FC6FD70" w14:textId="77777777" w:rsidR="00DD0C33" w:rsidRPr="00DD0C33" w:rsidRDefault="00DD0C33" w:rsidP="00DD0C33">
      <w:pPr>
        <w:autoSpaceDE w:val="0"/>
        <w:autoSpaceDN w:val="0"/>
        <w:adjustRightInd w:val="0"/>
        <w:ind w:left="720"/>
        <w:rPr>
          <w:rFonts w:ascii="Arial" w:hAnsi="Arial" w:cs="Arial"/>
          <w:sz w:val="22"/>
          <w:szCs w:val="22"/>
        </w:rPr>
      </w:pPr>
      <w:r w:rsidRPr="00DD0C33">
        <w:rPr>
          <w:rFonts w:ascii="Arial" w:hAnsi="Arial" w:cs="Arial"/>
          <w:sz w:val="22"/>
          <w:szCs w:val="22"/>
        </w:rPr>
        <w:t xml:space="preserve">Further, any individual providing personal Services under this </w:t>
      </w:r>
      <w:r w:rsidR="005302C3">
        <w:rPr>
          <w:rFonts w:ascii="Arial" w:hAnsi="Arial" w:cs="Arial"/>
          <w:sz w:val="22"/>
          <w:szCs w:val="22"/>
        </w:rPr>
        <w:t>Agreement</w:t>
      </w:r>
      <w:r w:rsidRPr="00DD0C33">
        <w:rPr>
          <w:rFonts w:ascii="Arial" w:hAnsi="Arial" w:cs="Arial"/>
          <w:sz w:val="22"/>
          <w:szCs w:val="22"/>
        </w:rPr>
        <w:t xml:space="preserve"> is not a public employee for purposes of Chapter 145 of the Ohio Revised Code.  And unless the </w:t>
      </w:r>
      <w:r w:rsidR="005302C3">
        <w:rPr>
          <w:rFonts w:ascii="Arial" w:hAnsi="Arial" w:cs="Arial"/>
          <w:sz w:val="22"/>
          <w:szCs w:val="22"/>
        </w:rPr>
        <w:t>Contractor</w:t>
      </w:r>
      <w:r w:rsidRPr="00DD0C33">
        <w:rPr>
          <w:rFonts w:ascii="Arial" w:hAnsi="Arial" w:cs="Arial"/>
          <w:sz w:val="22"/>
          <w:szCs w:val="22"/>
        </w:rPr>
        <w:t xml:space="preserve"> is a “business entity” as that term is defined in ORC 145.037 (“an entity with five or more employees that is a corporation, association, firm, limited liability company, partnership, sole proprietorship, or other entity engaged in business”) the </w:t>
      </w:r>
      <w:r w:rsidR="005302C3">
        <w:rPr>
          <w:rFonts w:ascii="Arial" w:hAnsi="Arial" w:cs="Arial"/>
          <w:sz w:val="22"/>
          <w:szCs w:val="22"/>
        </w:rPr>
        <w:t>Contractor</w:t>
      </w:r>
      <w:r w:rsidRPr="00DD0C33">
        <w:rPr>
          <w:rFonts w:ascii="Arial" w:hAnsi="Arial" w:cs="Arial"/>
          <w:sz w:val="22"/>
          <w:szCs w:val="22"/>
        </w:rPr>
        <w:t xml:space="preserve"> must have any individual performing work under this </w:t>
      </w:r>
      <w:r w:rsidR="005302C3">
        <w:rPr>
          <w:rFonts w:ascii="Arial" w:hAnsi="Arial" w:cs="Arial"/>
          <w:sz w:val="22"/>
          <w:szCs w:val="22"/>
        </w:rPr>
        <w:t>Agreement</w:t>
      </w:r>
      <w:r w:rsidRPr="00DD0C33">
        <w:rPr>
          <w:rFonts w:ascii="Arial" w:hAnsi="Arial" w:cs="Arial"/>
          <w:sz w:val="22"/>
          <w:szCs w:val="22"/>
        </w:rPr>
        <w:t xml:space="preserve"> complete and submit to the ordering agency the Independent </w:t>
      </w:r>
      <w:r w:rsidR="005302C3">
        <w:rPr>
          <w:rFonts w:ascii="Arial" w:hAnsi="Arial" w:cs="Arial"/>
          <w:sz w:val="22"/>
          <w:szCs w:val="22"/>
        </w:rPr>
        <w:t>Contractor</w:t>
      </w:r>
      <w:r w:rsidRPr="00DD0C33">
        <w:rPr>
          <w:rFonts w:ascii="Arial" w:hAnsi="Arial" w:cs="Arial"/>
          <w:sz w:val="22"/>
          <w:szCs w:val="22"/>
        </w:rPr>
        <w:t xml:space="preserve">/Worker Acknowledgement form found at the following link:  </w:t>
      </w:r>
    </w:p>
    <w:p w14:paraId="5FF56C21" w14:textId="77777777" w:rsidR="00DD0C33" w:rsidRPr="00DD0C33" w:rsidRDefault="00DD0C33" w:rsidP="00DD0C33">
      <w:pPr>
        <w:autoSpaceDE w:val="0"/>
        <w:autoSpaceDN w:val="0"/>
        <w:adjustRightInd w:val="0"/>
        <w:ind w:left="720"/>
        <w:rPr>
          <w:rFonts w:ascii="Arial" w:hAnsi="Arial" w:cs="Arial"/>
          <w:sz w:val="22"/>
          <w:szCs w:val="22"/>
        </w:rPr>
      </w:pPr>
    </w:p>
    <w:p w14:paraId="654221E7" w14:textId="77777777" w:rsidR="00DD0C33" w:rsidRPr="00DD0C33" w:rsidRDefault="00DD0C33" w:rsidP="00DD0C33">
      <w:pPr>
        <w:autoSpaceDE w:val="0"/>
        <w:autoSpaceDN w:val="0"/>
        <w:adjustRightInd w:val="0"/>
        <w:ind w:left="720"/>
        <w:rPr>
          <w:rFonts w:ascii="Arial" w:hAnsi="Arial" w:cs="Arial"/>
          <w:sz w:val="22"/>
          <w:szCs w:val="22"/>
        </w:rPr>
      </w:pPr>
      <w:r w:rsidRPr="00DD0C33">
        <w:rPr>
          <w:rFonts w:ascii="Arial" w:hAnsi="Arial" w:cs="Arial"/>
          <w:sz w:val="22"/>
          <w:szCs w:val="22"/>
        </w:rPr>
        <w:tab/>
        <w:t>https://www.opers.org/forms-archive/PEDACKN.pdf#zoom=80</w:t>
      </w:r>
      <w:r w:rsidRPr="00DD0C33">
        <w:rPr>
          <w:rFonts w:ascii="Arial" w:hAnsi="Arial" w:cs="Arial"/>
          <w:sz w:val="22"/>
          <w:szCs w:val="22"/>
        </w:rPr>
        <w:tab/>
        <w:t xml:space="preserve"> </w:t>
      </w:r>
    </w:p>
    <w:p w14:paraId="351B74AF" w14:textId="77777777" w:rsidR="00DD0C33" w:rsidRPr="00DD0C33" w:rsidRDefault="00DD0C33" w:rsidP="00DD0C33">
      <w:pPr>
        <w:autoSpaceDE w:val="0"/>
        <w:autoSpaceDN w:val="0"/>
        <w:adjustRightInd w:val="0"/>
        <w:ind w:left="720"/>
        <w:rPr>
          <w:rFonts w:ascii="Arial" w:hAnsi="Arial" w:cs="Arial"/>
          <w:sz w:val="22"/>
          <w:szCs w:val="22"/>
        </w:rPr>
      </w:pPr>
    </w:p>
    <w:p w14:paraId="79582846" w14:textId="77777777" w:rsidR="00DD0C33" w:rsidRDefault="00DD0C33" w:rsidP="00DD0C33">
      <w:pPr>
        <w:autoSpaceDE w:val="0"/>
        <w:autoSpaceDN w:val="0"/>
        <w:adjustRightInd w:val="0"/>
        <w:ind w:left="720"/>
        <w:rPr>
          <w:rFonts w:ascii="Arial" w:hAnsi="Arial" w:cs="Arial"/>
          <w:sz w:val="22"/>
          <w:szCs w:val="22"/>
        </w:rPr>
      </w:pPr>
      <w:r w:rsidRPr="00DD0C33">
        <w:rPr>
          <w:rFonts w:ascii="Arial" w:hAnsi="Arial" w:cs="Arial"/>
          <w:sz w:val="22"/>
          <w:szCs w:val="22"/>
        </w:rPr>
        <w:t xml:space="preserve">The </w:t>
      </w:r>
      <w:r w:rsidR="005302C3">
        <w:rPr>
          <w:rFonts w:ascii="Arial" w:hAnsi="Arial" w:cs="Arial"/>
          <w:sz w:val="22"/>
          <w:szCs w:val="22"/>
        </w:rPr>
        <w:t>Contractor</w:t>
      </w:r>
      <w:r w:rsidRPr="00DD0C33">
        <w:rPr>
          <w:rFonts w:ascii="Arial" w:hAnsi="Arial" w:cs="Arial"/>
          <w:sz w:val="22"/>
          <w:szCs w:val="22"/>
        </w:rPr>
        <w:t xml:space="preserve">’s failure to complete and submit the Independent/Worker Acknowledgement form before providing any Service or otherwise doing any work hereunder will serve as the </w:t>
      </w:r>
      <w:r w:rsidR="005302C3">
        <w:rPr>
          <w:rFonts w:ascii="Arial" w:hAnsi="Arial" w:cs="Arial"/>
          <w:sz w:val="22"/>
          <w:szCs w:val="22"/>
        </w:rPr>
        <w:t>Contractor</w:t>
      </w:r>
      <w:r w:rsidRPr="00DD0C33">
        <w:rPr>
          <w:rFonts w:ascii="Arial" w:hAnsi="Arial" w:cs="Arial"/>
          <w:sz w:val="22"/>
          <w:szCs w:val="22"/>
        </w:rPr>
        <w:t xml:space="preserve">’s certification that the </w:t>
      </w:r>
      <w:r w:rsidR="005302C3">
        <w:rPr>
          <w:rFonts w:ascii="Arial" w:hAnsi="Arial" w:cs="Arial"/>
          <w:sz w:val="22"/>
          <w:szCs w:val="22"/>
        </w:rPr>
        <w:t>Contractor</w:t>
      </w:r>
      <w:r w:rsidRPr="00DD0C33">
        <w:rPr>
          <w:rFonts w:ascii="Arial" w:hAnsi="Arial" w:cs="Arial"/>
          <w:sz w:val="22"/>
          <w:szCs w:val="22"/>
        </w:rPr>
        <w:t xml:space="preserve"> is a “Business entity” as the term is defined in ORC Section 145.037.</w:t>
      </w:r>
    </w:p>
    <w:p w14:paraId="460E094E" w14:textId="77777777" w:rsidR="00DD0C33" w:rsidRPr="00640BE0" w:rsidRDefault="00DD0C33" w:rsidP="00FA30B9">
      <w:pPr>
        <w:autoSpaceDE w:val="0"/>
        <w:autoSpaceDN w:val="0"/>
        <w:adjustRightInd w:val="0"/>
        <w:ind w:left="720"/>
        <w:rPr>
          <w:rFonts w:ascii="Arial" w:hAnsi="Arial" w:cs="Arial"/>
          <w:sz w:val="22"/>
          <w:szCs w:val="22"/>
        </w:rPr>
      </w:pPr>
    </w:p>
    <w:p w14:paraId="2387C330" w14:textId="77777777" w:rsidR="00FA30B9" w:rsidRDefault="00FA30B9" w:rsidP="00FA30B9">
      <w:pPr>
        <w:autoSpaceDE w:val="0"/>
        <w:autoSpaceDN w:val="0"/>
        <w:adjustRightInd w:val="0"/>
        <w:ind w:left="720"/>
        <w:rPr>
          <w:rFonts w:ascii="Arial" w:hAnsi="Arial" w:cs="Arial"/>
          <w:sz w:val="22"/>
          <w:szCs w:val="22"/>
        </w:rPr>
      </w:pPr>
    </w:p>
    <w:p w14:paraId="2A57D7B7" w14:textId="77777777" w:rsidR="00FA30B9" w:rsidRPr="00683767" w:rsidRDefault="00FA30B9" w:rsidP="00FA30B9">
      <w:pPr>
        <w:pStyle w:val="Heading2"/>
        <w:numPr>
          <w:ilvl w:val="1"/>
          <w:numId w:val="1"/>
        </w:numPr>
        <w:tabs>
          <w:tab w:val="left" w:pos="900"/>
        </w:tabs>
        <w:spacing w:before="0" w:after="0"/>
        <w:rPr>
          <w:i w:val="0"/>
          <w:sz w:val="22"/>
          <w:szCs w:val="22"/>
        </w:rPr>
      </w:pPr>
      <w:r w:rsidRPr="00683767">
        <w:rPr>
          <w:i w:val="0"/>
          <w:sz w:val="22"/>
          <w:szCs w:val="22"/>
        </w:rPr>
        <w:t>Dealers and Distributors</w:t>
      </w:r>
    </w:p>
    <w:p w14:paraId="06FB41B4" w14:textId="77777777" w:rsidR="00FA30B9" w:rsidRDefault="00FA30B9" w:rsidP="00FA30B9">
      <w:pPr>
        <w:autoSpaceDE w:val="0"/>
        <w:autoSpaceDN w:val="0"/>
        <w:adjustRightInd w:val="0"/>
        <w:ind w:left="720"/>
        <w:rPr>
          <w:rFonts w:ascii="Arial" w:hAnsi="Arial" w:cs="Arial"/>
          <w:sz w:val="22"/>
          <w:szCs w:val="22"/>
        </w:rPr>
      </w:pPr>
    </w:p>
    <w:p w14:paraId="70144F09" w14:textId="77777777" w:rsidR="00FA30B9" w:rsidRPr="00683767" w:rsidRDefault="00FA30B9" w:rsidP="00FA30B9">
      <w:pPr>
        <w:autoSpaceDE w:val="0"/>
        <w:autoSpaceDN w:val="0"/>
        <w:adjustRightInd w:val="0"/>
        <w:ind w:left="720"/>
        <w:rPr>
          <w:rFonts w:ascii="Arial" w:hAnsi="Arial" w:cs="Arial"/>
          <w:sz w:val="22"/>
          <w:szCs w:val="22"/>
        </w:rPr>
      </w:pPr>
      <w:r w:rsidRPr="00683767">
        <w:rPr>
          <w:rFonts w:ascii="Arial" w:hAnsi="Arial" w:cs="Arial"/>
          <w:sz w:val="22"/>
          <w:szCs w:val="22"/>
        </w:rPr>
        <w:t xml:space="preserve">The State authorizes the </w:t>
      </w:r>
      <w:r w:rsidR="005302C3">
        <w:rPr>
          <w:rFonts w:ascii="Arial" w:hAnsi="Arial" w:cs="Arial"/>
          <w:sz w:val="22"/>
          <w:szCs w:val="22"/>
        </w:rPr>
        <w:t>Contractor</w:t>
      </w:r>
      <w:r w:rsidRPr="00683767">
        <w:rPr>
          <w:rFonts w:ascii="Arial" w:hAnsi="Arial" w:cs="Arial"/>
          <w:sz w:val="22"/>
          <w:szCs w:val="22"/>
        </w:rPr>
        <w:t xml:space="preserve"> to name one or more dealers to work with the State on behalf of the </w:t>
      </w:r>
      <w:r w:rsidR="005302C3">
        <w:rPr>
          <w:rFonts w:ascii="Arial" w:hAnsi="Arial" w:cs="Arial"/>
          <w:sz w:val="22"/>
          <w:szCs w:val="22"/>
        </w:rPr>
        <w:t>Contractor</w:t>
      </w:r>
      <w:r w:rsidRPr="00683767">
        <w:rPr>
          <w:rFonts w:ascii="Arial" w:hAnsi="Arial" w:cs="Arial"/>
          <w:sz w:val="22"/>
          <w:szCs w:val="22"/>
        </w:rPr>
        <w:t xml:space="preserve">.  But if the </w:t>
      </w:r>
      <w:r w:rsidR="005302C3">
        <w:rPr>
          <w:rFonts w:ascii="Arial" w:hAnsi="Arial" w:cs="Arial"/>
          <w:sz w:val="22"/>
          <w:szCs w:val="22"/>
        </w:rPr>
        <w:t>Contractor</w:t>
      </w:r>
      <w:r w:rsidRPr="00683767">
        <w:rPr>
          <w:rFonts w:ascii="Arial" w:hAnsi="Arial" w:cs="Arial"/>
          <w:sz w:val="22"/>
          <w:szCs w:val="22"/>
        </w:rPr>
        <w:t xml:space="preserve"> decides to use any dealers, the </w:t>
      </w:r>
      <w:r w:rsidR="005302C3">
        <w:rPr>
          <w:rFonts w:ascii="Arial" w:hAnsi="Arial" w:cs="Arial"/>
          <w:sz w:val="22"/>
          <w:szCs w:val="22"/>
        </w:rPr>
        <w:t>Contractor</w:t>
      </w:r>
      <w:r w:rsidRPr="00683767">
        <w:rPr>
          <w:rFonts w:ascii="Arial" w:hAnsi="Arial" w:cs="Arial"/>
          <w:sz w:val="22"/>
          <w:szCs w:val="22"/>
        </w:rPr>
        <w:t xml:space="preserve"> must submit the name, principal business address, addresses for </w:t>
      </w:r>
      <w:r w:rsidR="007320FE">
        <w:rPr>
          <w:rFonts w:ascii="Arial" w:hAnsi="Arial" w:cs="Arial"/>
          <w:sz w:val="22"/>
          <w:szCs w:val="22"/>
        </w:rPr>
        <w:t>O</w:t>
      </w:r>
      <w:r w:rsidRPr="00683767">
        <w:rPr>
          <w:rFonts w:ascii="Arial" w:hAnsi="Arial" w:cs="Arial"/>
          <w:sz w:val="22"/>
          <w:szCs w:val="22"/>
        </w:rPr>
        <w:t xml:space="preserve">rders and for payments, telephone number, and its federal tax identification number.  The </w:t>
      </w:r>
      <w:r w:rsidR="005302C3">
        <w:rPr>
          <w:rFonts w:ascii="Arial" w:hAnsi="Arial" w:cs="Arial"/>
          <w:sz w:val="22"/>
          <w:szCs w:val="22"/>
        </w:rPr>
        <w:t>Contractor</w:t>
      </w:r>
      <w:r w:rsidRPr="00683767">
        <w:rPr>
          <w:rFonts w:ascii="Arial" w:hAnsi="Arial" w:cs="Arial"/>
          <w:sz w:val="22"/>
          <w:szCs w:val="22"/>
        </w:rPr>
        <w:t xml:space="preserve"> also must submit a completed W9 form for each dealer it wishes to name under this section.  The </w:t>
      </w:r>
      <w:r w:rsidR="005302C3">
        <w:rPr>
          <w:rFonts w:ascii="Arial" w:hAnsi="Arial" w:cs="Arial"/>
          <w:sz w:val="22"/>
          <w:szCs w:val="22"/>
        </w:rPr>
        <w:t>Contractor</w:t>
      </w:r>
      <w:r w:rsidRPr="00683767">
        <w:rPr>
          <w:rFonts w:ascii="Arial" w:hAnsi="Arial" w:cs="Arial"/>
          <w:sz w:val="22"/>
          <w:szCs w:val="22"/>
        </w:rPr>
        <w:t xml:space="preserve">'s submission must be on its official letterhead, signed by an authorized representative, and </w:t>
      </w:r>
      <w:r w:rsidR="009B52F4">
        <w:rPr>
          <w:rFonts w:ascii="Arial" w:hAnsi="Arial" w:cs="Arial"/>
          <w:sz w:val="22"/>
          <w:szCs w:val="22"/>
        </w:rPr>
        <w:t>sent</w:t>
      </w:r>
      <w:r w:rsidRPr="00683767">
        <w:rPr>
          <w:rFonts w:ascii="Arial" w:hAnsi="Arial" w:cs="Arial"/>
          <w:sz w:val="22"/>
          <w:szCs w:val="22"/>
        </w:rPr>
        <w:t xml:space="preserve"> to </w:t>
      </w:r>
      <w:r w:rsidR="00183CD3" w:rsidRPr="00683767">
        <w:rPr>
          <w:rFonts w:ascii="Arial" w:hAnsi="Arial" w:cs="Arial"/>
          <w:sz w:val="22"/>
          <w:szCs w:val="22"/>
        </w:rPr>
        <w:t xml:space="preserve">the </w:t>
      </w:r>
      <w:r w:rsidR="00183CD3">
        <w:rPr>
          <w:rFonts w:ascii="Arial" w:hAnsi="Arial" w:cs="Arial"/>
          <w:sz w:val="22"/>
          <w:szCs w:val="22"/>
        </w:rPr>
        <w:t>address</w:t>
      </w:r>
      <w:r w:rsidR="0090194A">
        <w:rPr>
          <w:rFonts w:ascii="Arial" w:hAnsi="Arial" w:cs="Arial"/>
          <w:sz w:val="22"/>
          <w:szCs w:val="22"/>
        </w:rPr>
        <w:t xml:space="preserve"> listed in </w:t>
      </w:r>
      <w:r w:rsidR="009B52F4">
        <w:rPr>
          <w:rFonts w:ascii="Arial" w:hAnsi="Arial" w:cs="Arial"/>
          <w:sz w:val="22"/>
          <w:szCs w:val="22"/>
        </w:rPr>
        <w:t xml:space="preserve">The Notices section of this </w:t>
      </w:r>
      <w:r w:rsidR="005302C3">
        <w:rPr>
          <w:rFonts w:ascii="Arial" w:hAnsi="Arial" w:cs="Arial"/>
          <w:sz w:val="22"/>
          <w:szCs w:val="22"/>
        </w:rPr>
        <w:t>Agreement</w:t>
      </w:r>
      <w:r w:rsidRPr="00683767">
        <w:rPr>
          <w:rFonts w:ascii="Arial" w:hAnsi="Arial" w:cs="Arial"/>
          <w:sz w:val="22"/>
          <w:szCs w:val="22"/>
        </w:rPr>
        <w:t>.</w:t>
      </w:r>
    </w:p>
    <w:p w14:paraId="5628F265" w14:textId="77777777" w:rsidR="00FA30B9" w:rsidRPr="00683767" w:rsidRDefault="00FA30B9" w:rsidP="00FA30B9">
      <w:pPr>
        <w:autoSpaceDE w:val="0"/>
        <w:autoSpaceDN w:val="0"/>
        <w:adjustRightInd w:val="0"/>
        <w:ind w:left="720"/>
        <w:rPr>
          <w:rFonts w:ascii="Arial" w:hAnsi="Arial" w:cs="Arial"/>
          <w:sz w:val="22"/>
          <w:szCs w:val="22"/>
        </w:rPr>
      </w:pPr>
    </w:p>
    <w:p w14:paraId="7BE7FCB5" w14:textId="77777777" w:rsidR="00FA30B9" w:rsidRPr="00683767" w:rsidRDefault="00FA30B9" w:rsidP="00FA30B9">
      <w:pPr>
        <w:autoSpaceDE w:val="0"/>
        <w:autoSpaceDN w:val="0"/>
        <w:adjustRightInd w:val="0"/>
        <w:rPr>
          <w:rFonts w:ascii="Arial" w:hAnsi="Arial" w:cs="Arial"/>
          <w:sz w:val="22"/>
          <w:szCs w:val="22"/>
        </w:rPr>
      </w:pPr>
      <w:r w:rsidRPr="00683767">
        <w:rPr>
          <w:rFonts w:ascii="Arial" w:hAnsi="Arial" w:cs="Arial"/>
          <w:sz w:val="22"/>
          <w:szCs w:val="22"/>
        </w:rPr>
        <w:tab/>
        <w:t xml:space="preserve">In doing </w:t>
      </w:r>
      <w:r w:rsidR="009B52F4">
        <w:rPr>
          <w:rFonts w:ascii="Arial" w:hAnsi="Arial" w:cs="Arial"/>
          <w:sz w:val="22"/>
          <w:szCs w:val="22"/>
        </w:rPr>
        <w:t>the above</w:t>
      </w:r>
      <w:r w:rsidRPr="00683767">
        <w:rPr>
          <w:rFonts w:ascii="Arial" w:hAnsi="Arial" w:cs="Arial"/>
          <w:sz w:val="22"/>
          <w:szCs w:val="22"/>
        </w:rPr>
        <w:t xml:space="preserve">, the </w:t>
      </w:r>
      <w:r w:rsidR="005302C3">
        <w:rPr>
          <w:rFonts w:ascii="Arial" w:hAnsi="Arial" w:cs="Arial"/>
          <w:sz w:val="22"/>
          <w:szCs w:val="22"/>
        </w:rPr>
        <w:t>Contractor</w:t>
      </w:r>
      <w:r w:rsidRPr="00683767">
        <w:rPr>
          <w:rFonts w:ascii="Arial" w:hAnsi="Arial" w:cs="Arial"/>
          <w:sz w:val="22"/>
          <w:szCs w:val="22"/>
        </w:rPr>
        <w:t xml:space="preserve"> warrants that: </w:t>
      </w:r>
    </w:p>
    <w:p w14:paraId="0DD69ACD" w14:textId="77777777" w:rsidR="00FA30B9" w:rsidRPr="00683767" w:rsidRDefault="00FA30B9" w:rsidP="007320FE">
      <w:pPr>
        <w:autoSpaceDE w:val="0"/>
        <w:autoSpaceDN w:val="0"/>
        <w:adjustRightInd w:val="0"/>
        <w:ind w:left="1440"/>
        <w:rPr>
          <w:rFonts w:ascii="Arial" w:hAnsi="Arial" w:cs="Arial"/>
          <w:sz w:val="22"/>
          <w:szCs w:val="22"/>
        </w:rPr>
      </w:pPr>
    </w:p>
    <w:p w14:paraId="7CFD6570" w14:textId="77777777" w:rsidR="00FA30B9" w:rsidRDefault="009B52F4" w:rsidP="00757021">
      <w:pPr>
        <w:numPr>
          <w:ilvl w:val="0"/>
          <w:numId w:val="21"/>
        </w:numPr>
        <w:autoSpaceDE w:val="0"/>
        <w:autoSpaceDN w:val="0"/>
        <w:adjustRightInd w:val="0"/>
        <w:ind w:left="1440"/>
        <w:rPr>
          <w:rFonts w:ascii="Arial" w:hAnsi="Arial" w:cs="Arial"/>
          <w:sz w:val="22"/>
          <w:szCs w:val="22"/>
        </w:rPr>
      </w:pPr>
      <w:r>
        <w:rPr>
          <w:rFonts w:ascii="Arial" w:hAnsi="Arial" w:cs="Arial"/>
          <w:sz w:val="22"/>
          <w:szCs w:val="22"/>
        </w:rPr>
        <w:t>T</w:t>
      </w:r>
      <w:r w:rsidR="00FA30B9" w:rsidRPr="00683767">
        <w:rPr>
          <w:rFonts w:ascii="Arial" w:hAnsi="Arial" w:cs="Arial"/>
          <w:sz w:val="22"/>
          <w:szCs w:val="22"/>
        </w:rPr>
        <w:t xml:space="preserve">he </w:t>
      </w:r>
      <w:r w:rsidR="005302C3">
        <w:rPr>
          <w:rFonts w:ascii="Arial" w:hAnsi="Arial" w:cs="Arial"/>
          <w:sz w:val="22"/>
          <w:szCs w:val="22"/>
        </w:rPr>
        <w:t>Contractor</w:t>
      </w:r>
      <w:r w:rsidR="00FA30B9" w:rsidRPr="00683767">
        <w:rPr>
          <w:rFonts w:ascii="Arial" w:hAnsi="Arial" w:cs="Arial"/>
          <w:sz w:val="22"/>
          <w:szCs w:val="22"/>
        </w:rPr>
        <w:t xml:space="preserve"> has provided the dealer with a copy of this </w:t>
      </w:r>
      <w:r w:rsidR="005302C3">
        <w:rPr>
          <w:rFonts w:ascii="Arial" w:hAnsi="Arial" w:cs="Arial"/>
          <w:sz w:val="22"/>
          <w:szCs w:val="22"/>
        </w:rPr>
        <w:t>Agreement</w:t>
      </w:r>
      <w:r w:rsidR="00FA30B9" w:rsidRPr="00683767">
        <w:rPr>
          <w:rFonts w:ascii="Arial" w:hAnsi="Arial" w:cs="Arial"/>
          <w:sz w:val="22"/>
          <w:szCs w:val="22"/>
        </w:rPr>
        <w:t xml:space="preserve">, and a duly authorized representative of the dealer has agreed, in writing, to be bound by the terms and conditions in this </w:t>
      </w:r>
      <w:r w:rsidR="005302C3">
        <w:rPr>
          <w:rFonts w:ascii="Arial" w:hAnsi="Arial" w:cs="Arial"/>
          <w:sz w:val="22"/>
          <w:szCs w:val="22"/>
        </w:rPr>
        <w:t>Agreement</w:t>
      </w:r>
      <w:r w:rsidR="00FA30B9" w:rsidRPr="00683767">
        <w:rPr>
          <w:rFonts w:ascii="Arial" w:hAnsi="Arial" w:cs="Arial"/>
          <w:sz w:val="22"/>
          <w:szCs w:val="22"/>
        </w:rPr>
        <w:t>.</w:t>
      </w:r>
    </w:p>
    <w:p w14:paraId="20297805" w14:textId="77777777" w:rsidR="00FA30B9" w:rsidRDefault="009B52F4" w:rsidP="00757021">
      <w:pPr>
        <w:numPr>
          <w:ilvl w:val="0"/>
          <w:numId w:val="21"/>
        </w:numPr>
        <w:autoSpaceDE w:val="0"/>
        <w:autoSpaceDN w:val="0"/>
        <w:adjustRightInd w:val="0"/>
        <w:ind w:left="1440"/>
        <w:rPr>
          <w:rFonts w:ascii="Arial" w:hAnsi="Arial" w:cs="Arial"/>
          <w:sz w:val="22"/>
          <w:szCs w:val="22"/>
        </w:rPr>
      </w:pPr>
      <w:r>
        <w:rPr>
          <w:rFonts w:ascii="Arial" w:hAnsi="Arial" w:cs="Arial"/>
          <w:sz w:val="22"/>
          <w:szCs w:val="22"/>
        </w:rPr>
        <w:t>S</w:t>
      </w:r>
      <w:r w:rsidR="00FA30B9" w:rsidRPr="00683767">
        <w:rPr>
          <w:rFonts w:ascii="Arial" w:hAnsi="Arial" w:cs="Arial"/>
          <w:sz w:val="22"/>
          <w:szCs w:val="22"/>
        </w:rPr>
        <w:t xml:space="preserve">uch agreement specifically provides that it is for the benefit of the State as well as the </w:t>
      </w:r>
      <w:r w:rsidR="005302C3">
        <w:rPr>
          <w:rFonts w:ascii="Arial" w:hAnsi="Arial" w:cs="Arial"/>
          <w:sz w:val="22"/>
          <w:szCs w:val="22"/>
        </w:rPr>
        <w:t>Contractor</w:t>
      </w:r>
      <w:r w:rsidR="00FA30B9" w:rsidRPr="00683767">
        <w:rPr>
          <w:rFonts w:ascii="Arial" w:hAnsi="Arial" w:cs="Arial"/>
          <w:sz w:val="22"/>
          <w:szCs w:val="22"/>
        </w:rPr>
        <w:t xml:space="preserve">.  </w:t>
      </w:r>
    </w:p>
    <w:p w14:paraId="71EE14E1" w14:textId="77777777" w:rsidR="00FA30B9" w:rsidRDefault="009B52F4" w:rsidP="00757021">
      <w:pPr>
        <w:numPr>
          <w:ilvl w:val="0"/>
          <w:numId w:val="21"/>
        </w:numPr>
        <w:autoSpaceDE w:val="0"/>
        <w:autoSpaceDN w:val="0"/>
        <w:adjustRightInd w:val="0"/>
        <w:ind w:left="1440"/>
        <w:rPr>
          <w:rFonts w:ascii="Arial" w:hAnsi="Arial" w:cs="Arial"/>
          <w:sz w:val="22"/>
          <w:szCs w:val="22"/>
        </w:rPr>
      </w:pPr>
      <w:r>
        <w:rPr>
          <w:rFonts w:ascii="Arial" w:hAnsi="Arial" w:cs="Arial"/>
          <w:sz w:val="22"/>
          <w:szCs w:val="22"/>
        </w:rPr>
        <w:t>T</w:t>
      </w:r>
      <w:r w:rsidR="00FA30B9" w:rsidRPr="00683767">
        <w:rPr>
          <w:rFonts w:ascii="Arial" w:hAnsi="Arial" w:cs="Arial"/>
          <w:sz w:val="22"/>
          <w:szCs w:val="22"/>
        </w:rPr>
        <w:t xml:space="preserve">he </w:t>
      </w:r>
      <w:r w:rsidR="005302C3">
        <w:rPr>
          <w:rFonts w:ascii="Arial" w:hAnsi="Arial" w:cs="Arial"/>
          <w:sz w:val="22"/>
          <w:szCs w:val="22"/>
        </w:rPr>
        <w:t>Contractor</w:t>
      </w:r>
      <w:r w:rsidR="00FA30B9" w:rsidRPr="00683767">
        <w:rPr>
          <w:rFonts w:ascii="Arial" w:hAnsi="Arial" w:cs="Arial"/>
          <w:sz w:val="22"/>
          <w:szCs w:val="22"/>
        </w:rPr>
        <w:t xml:space="preserve"> will remain liable under this </w:t>
      </w:r>
      <w:r w:rsidR="005302C3">
        <w:rPr>
          <w:rFonts w:ascii="Arial" w:hAnsi="Arial" w:cs="Arial"/>
          <w:sz w:val="22"/>
          <w:szCs w:val="22"/>
        </w:rPr>
        <w:t>Agreement</w:t>
      </w:r>
      <w:r w:rsidR="00FA30B9">
        <w:rPr>
          <w:rFonts w:ascii="Arial" w:hAnsi="Arial" w:cs="Arial"/>
          <w:sz w:val="22"/>
          <w:szCs w:val="22"/>
        </w:rPr>
        <w:t xml:space="preserve"> for the S</w:t>
      </w:r>
      <w:r w:rsidR="00FA30B9" w:rsidRPr="00683767">
        <w:rPr>
          <w:rFonts w:ascii="Arial" w:hAnsi="Arial" w:cs="Arial"/>
          <w:sz w:val="22"/>
          <w:szCs w:val="22"/>
        </w:rPr>
        <w:t xml:space="preserve">ervices of </w:t>
      </w:r>
      <w:r w:rsidR="00FA30B9">
        <w:rPr>
          <w:rFonts w:ascii="Arial" w:hAnsi="Arial" w:cs="Arial"/>
          <w:sz w:val="22"/>
          <w:szCs w:val="22"/>
        </w:rPr>
        <w:t>its</w:t>
      </w:r>
      <w:r w:rsidR="00FA30B9" w:rsidRPr="00683767">
        <w:rPr>
          <w:rFonts w:ascii="Arial" w:hAnsi="Arial" w:cs="Arial"/>
          <w:sz w:val="22"/>
          <w:szCs w:val="22"/>
        </w:rPr>
        <w:t xml:space="preserve"> dealer</w:t>
      </w:r>
      <w:r w:rsidR="00FA30B9">
        <w:rPr>
          <w:rFonts w:ascii="Arial" w:hAnsi="Arial" w:cs="Arial"/>
          <w:sz w:val="22"/>
          <w:szCs w:val="22"/>
        </w:rPr>
        <w:t>s</w:t>
      </w:r>
      <w:r w:rsidR="00FA30B9" w:rsidRPr="00683767">
        <w:rPr>
          <w:rFonts w:ascii="Arial" w:hAnsi="Arial" w:cs="Arial"/>
          <w:sz w:val="22"/>
          <w:szCs w:val="22"/>
        </w:rPr>
        <w:t xml:space="preserve"> and will remedy any breach of </w:t>
      </w:r>
      <w:r w:rsidR="00FA30B9">
        <w:rPr>
          <w:rFonts w:ascii="Arial" w:hAnsi="Arial" w:cs="Arial"/>
          <w:sz w:val="22"/>
          <w:szCs w:val="22"/>
        </w:rPr>
        <w:t>any</w:t>
      </w:r>
      <w:r w:rsidR="00FA30B9" w:rsidRPr="00683767">
        <w:rPr>
          <w:rFonts w:ascii="Arial" w:hAnsi="Arial" w:cs="Arial"/>
          <w:sz w:val="22"/>
          <w:szCs w:val="22"/>
        </w:rPr>
        <w:t xml:space="preserve"> </w:t>
      </w:r>
      <w:r w:rsidR="00FA30B9">
        <w:rPr>
          <w:rFonts w:ascii="Arial" w:hAnsi="Arial" w:cs="Arial"/>
          <w:sz w:val="22"/>
          <w:szCs w:val="22"/>
        </w:rPr>
        <w:t xml:space="preserve">of its </w:t>
      </w:r>
      <w:r w:rsidR="00FA30B9" w:rsidRPr="00683767">
        <w:rPr>
          <w:rFonts w:ascii="Arial" w:hAnsi="Arial" w:cs="Arial"/>
          <w:sz w:val="22"/>
          <w:szCs w:val="22"/>
        </w:rPr>
        <w:t>dealer</w:t>
      </w:r>
      <w:r w:rsidR="00FA30B9">
        <w:rPr>
          <w:rFonts w:ascii="Arial" w:hAnsi="Arial" w:cs="Arial"/>
          <w:sz w:val="22"/>
          <w:szCs w:val="22"/>
        </w:rPr>
        <w:t>s</w:t>
      </w:r>
      <w:r w:rsidR="00FA30B9" w:rsidRPr="00683767">
        <w:rPr>
          <w:rFonts w:ascii="Arial" w:hAnsi="Arial" w:cs="Arial"/>
          <w:sz w:val="22"/>
          <w:szCs w:val="22"/>
        </w:rPr>
        <w:t xml:space="preserve"> under this </w:t>
      </w:r>
      <w:r w:rsidR="005302C3">
        <w:rPr>
          <w:rFonts w:ascii="Arial" w:hAnsi="Arial" w:cs="Arial"/>
          <w:sz w:val="22"/>
          <w:szCs w:val="22"/>
        </w:rPr>
        <w:t>Agreement</w:t>
      </w:r>
      <w:r w:rsidR="00FA30B9" w:rsidRPr="00683767">
        <w:rPr>
          <w:rFonts w:ascii="Arial" w:hAnsi="Arial" w:cs="Arial"/>
          <w:sz w:val="22"/>
          <w:szCs w:val="22"/>
        </w:rPr>
        <w:t>.</w:t>
      </w:r>
    </w:p>
    <w:p w14:paraId="55A3FD5D" w14:textId="77777777" w:rsidR="00FA30B9" w:rsidRDefault="009B52F4" w:rsidP="00757021">
      <w:pPr>
        <w:numPr>
          <w:ilvl w:val="0"/>
          <w:numId w:val="21"/>
        </w:numPr>
        <w:autoSpaceDE w:val="0"/>
        <w:autoSpaceDN w:val="0"/>
        <w:adjustRightInd w:val="0"/>
        <w:ind w:left="1440"/>
        <w:rPr>
          <w:rFonts w:ascii="Arial" w:hAnsi="Arial" w:cs="Arial"/>
          <w:sz w:val="22"/>
          <w:szCs w:val="22"/>
        </w:rPr>
      </w:pPr>
      <w:r>
        <w:rPr>
          <w:rFonts w:ascii="Arial" w:hAnsi="Arial" w:cs="Arial"/>
          <w:sz w:val="22"/>
          <w:szCs w:val="22"/>
        </w:rPr>
        <w:t>P</w:t>
      </w:r>
      <w:r w:rsidR="00FA30B9" w:rsidRPr="00683767">
        <w:rPr>
          <w:rFonts w:ascii="Arial" w:hAnsi="Arial" w:cs="Arial"/>
          <w:sz w:val="22"/>
          <w:szCs w:val="22"/>
        </w:rPr>
        <w:t xml:space="preserve">ayments under this </w:t>
      </w:r>
      <w:r w:rsidR="005302C3">
        <w:rPr>
          <w:rFonts w:ascii="Arial" w:hAnsi="Arial" w:cs="Arial"/>
          <w:sz w:val="22"/>
          <w:szCs w:val="22"/>
        </w:rPr>
        <w:t>Agreement</w:t>
      </w:r>
      <w:r w:rsidR="00FA30B9">
        <w:rPr>
          <w:rFonts w:ascii="Arial" w:hAnsi="Arial" w:cs="Arial"/>
          <w:sz w:val="22"/>
          <w:szCs w:val="22"/>
        </w:rPr>
        <w:t xml:space="preserve"> for the S</w:t>
      </w:r>
      <w:r w:rsidR="00FA30B9" w:rsidRPr="00683767">
        <w:rPr>
          <w:rFonts w:ascii="Arial" w:hAnsi="Arial" w:cs="Arial"/>
          <w:sz w:val="22"/>
          <w:szCs w:val="22"/>
        </w:rPr>
        <w:t xml:space="preserve">ervices of any dealer may be made directly to that dealer, and the </w:t>
      </w:r>
      <w:r w:rsidR="005302C3">
        <w:rPr>
          <w:rFonts w:ascii="Arial" w:hAnsi="Arial" w:cs="Arial"/>
          <w:sz w:val="22"/>
          <w:szCs w:val="22"/>
        </w:rPr>
        <w:t>Contractor</w:t>
      </w:r>
      <w:r w:rsidR="00FA30B9" w:rsidRPr="00683767">
        <w:rPr>
          <w:rFonts w:ascii="Arial" w:hAnsi="Arial" w:cs="Arial"/>
          <w:sz w:val="22"/>
          <w:szCs w:val="22"/>
        </w:rPr>
        <w:t xml:space="preserve"> will look solely to the dealer for any payments due to the </w:t>
      </w:r>
      <w:r w:rsidR="005302C3">
        <w:rPr>
          <w:rFonts w:ascii="Arial" w:hAnsi="Arial" w:cs="Arial"/>
          <w:sz w:val="22"/>
          <w:szCs w:val="22"/>
        </w:rPr>
        <w:t>Contractor</w:t>
      </w:r>
      <w:r w:rsidR="00FA30B9" w:rsidRPr="00683767">
        <w:rPr>
          <w:rFonts w:ascii="Arial" w:hAnsi="Arial" w:cs="Arial"/>
          <w:sz w:val="22"/>
          <w:szCs w:val="22"/>
        </w:rPr>
        <w:t xml:space="preserve"> once the State has paid the dealer.</w:t>
      </w:r>
    </w:p>
    <w:p w14:paraId="0F3BBBEB" w14:textId="77777777" w:rsidR="00FA30B9" w:rsidRPr="00683767" w:rsidRDefault="009B52F4" w:rsidP="00757021">
      <w:pPr>
        <w:numPr>
          <w:ilvl w:val="0"/>
          <w:numId w:val="21"/>
        </w:numPr>
        <w:autoSpaceDE w:val="0"/>
        <w:autoSpaceDN w:val="0"/>
        <w:adjustRightInd w:val="0"/>
        <w:ind w:left="1440"/>
        <w:rPr>
          <w:rFonts w:ascii="Arial" w:hAnsi="Arial" w:cs="Arial"/>
          <w:sz w:val="22"/>
          <w:szCs w:val="22"/>
        </w:rPr>
      </w:pPr>
      <w:r>
        <w:rPr>
          <w:rFonts w:ascii="Arial" w:hAnsi="Arial" w:cs="Arial"/>
          <w:sz w:val="22"/>
          <w:szCs w:val="22"/>
        </w:rPr>
        <w:t>T</w:t>
      </w:r>
      <w:r w:rsidR="00FA30B9" w:rsidRPr="00683767">
        <w:rPr>
          <w:rFonts w:ascii="Arial" w:hAnsi="Arial" w:cs="Arial"/>
          <w:sz w:val="22"/>
          <w:szCs w:val="22"/>
        </w:rPr>
        <w:t xml:space="preserve">o the extent that there is any liability to the State arising from doing business with a dealer that has not signed the </w:t>
      </w:r>
      <w:r w:rsidR="005302C3">
        <w:rPr>
          <w:rFonts w:ascii="Arial" w:hAnsi="Arial" w:cs="Arial"/>
          <w:sz w:val="22"/>
          <w:szCs w:val="22"/>
        </w:rPr>
        <w:t>Agreement</w:t>
      </w:r>
      <w:r w:rsidR="007439CD" w:rsidRPr="00683767">
        <w:rPr>
          <w:rFonts w:ascii="Arial" w:hAnsi="Arial" w:cs="Arial"/>
          <w:sz w:val="22"/>
          <w:szCs w:val="22"/>
        </w:rPr>
        <w:t xml:space="preserve"> </w:t>
      </w:r>
      <w:r w:rsidR="00FA30B9" w:rsidRPr="00683767">
        <w:rPr>
          <w:rFonts w:ascii="Arial" w:hAnsi="Arial" w:cs="Arial"/>
          <w:sz w:val="22"/>
          <w:szCs w:val="22"/>
        </w:rPr>
        <w:t xml:space="preserve">required under this section with the </w:t>
      </w:r>
      <w:r w:rsidR="005302C3">
        <w:rPr>
          <w:rFonts w:ascii="Arial" w:hAnsi="Arial" w:cs="Arial"/>
          <w:sz w:val="22"/>
          <w:szCs w:val="22"/>
        </w:rPr>
        <w:t>Contractor</w:t>
      </w:r>
      <w:r w:rsidR="00FA30B9" w:rsidRPr="00683767">
        <w:rPr>
          <w:rFonts w:ascii="Arial" w:hAnsi="Arial" w:cs="Arial"/>
          <w:sz w:val="22"/>
          <w:szCs w:val="22"/>
        </w:rPr>
        <w:t xml:space="preserve">, the </w:t>
      </w:r>
      <w:r w:rsidR="005302C3">
        <w:rPr>
          <w:rFonts w:ascii="Arial" w:hAnsi="Arial" w:cs="Arial"/>
          <w:sz w:val="22"/>
          <w:szCs w:val="22"/>
        </w:rPr>
        <w:t>Contractor</w:t>
      </w:r>
      <w:r w:rsidR="00FA30B9" w:rsidRPr="00683767">
        <w:rPr>
          <w:rFonts w:ascii="Arial" w:hAnsi="Arial" w:cs="Arial"/>
          <w:sz w:val="22"/>
          <w:szCs w:val="22"/>
        </w:rPr>
        <w:t xml:space="preserve"> will indemnify the State for such liability.</w:t>
      </w:r>
    </w:p>
    <w:p w14:paraId="01A4E5C4" w14:textId="77777777" w:rsidR="00FA30B9" w:rsidRPr="00683767" w:rsidRDefault="00FA30B9" w:rsidP="000D449A">
      <w:pPr>
        <w:autoSpaceDE w:val="0"/>
        <w:autoSpaceDN w:val="0"/>
        <w:adjustRightInd w:val="0"/>
        <w:ind w:left="720"/>
        <w:jc w:val="center"/>
        <w:rPr>
          <w:rFonts w:ascii="Arial" w:hAnsi="Arial" w:cs="Arial"/>
          <w:sz w:val="22"/>
          <w:szCs w:val="22"/>
        </w:rPr>
      </w:pPr>
    </w:p>
    <w:p w14:paraId="2E0F36F1" w14:textId="77777777" w:rsidR="00FA30B9" w:rsidRPr="005D27BF" w:rsidRDefault="00FA30B9" w:rsidP="00FA30B9">
      <w:pPr>
        <w:autoSpaceDE w:val="0"/>
        <w:autoSpaceDN w:val="0"/>
        <w:adjustRightInd w:val="0"/>
        <w:ind w:left="720"/>
        <w:rPr>
          <w:rFonts w:ascii="Arial" w:hAnsi="Arial" w:cs="Arial"/>
          <w:sz w:val="22"/>
          <w:szCs w:val="22"/>
        </w:rPr>
      </w:pPr>
      <w:r w:rsidRPr="005D27BF">
        <w:rPr>
          <w:rFonts w:ascii="Arial" w:hAnsi="Arial" w:cs="Arial"/>
          <w:sz w:val="22"/>
          <w:szCs w:val="22"/>
        </w:rPr>
        <w:t xml:space="preserve">If the </w:t>
      </w:r>
      <w:r w:rsidR="005302C3">
        <w:rPr>
          <w:rFonts w:ascii="Arial" w:hAnsi="Arial" w:cs="Arial"/>
          <w:sz w:val="22"/>
          <w:szCs w:val="22"/>
        </w:rPr>
        <w:t>Contractor</w:t>
      </w:r>
      <w:r w:rsidRPr="005D27BF">
        <w:rPr>
          <w:rFonts w:ascii="Arial" w:hAnsi="Arial" w:cs="Arial"/>
          <w:sz w:val="22"/>
          <w:szCs w:val="22"/>
        </w:rPr>
        <w:t xml:space="preserve"> wants to designate a dealer that will not receive payments (a "distributor"), the </w:t>
      </w:r>
      <w:r w:rsidR="005302C3">
        <w:rPr>
          <w:rFonts w:ascii="Arial" w:hAnsi="Arial" w:cs="Arial"/>
          <w:sz w:val="22"/>
          <w:szCs w:val="22"/>
        </w:rPr>
        <w:t>Contractor</w:t>
      </w:r>
      <w:r w:rsidRPr="005D27BF">
        <w:rPr>
          <w:rFonts w:ascii="Arial" w:hAnsi="Arial" w:cs="Arial"/>
          <w:sz w:val="22"/>
          <w:szCs w:val="22"/>
        </w:rPr>
        <w:t xml:space="preserve"> may do so by identifying the person or organization as a distributor in the authorizing letter.  In such cases, information regarding taxpayer identification and payment addressing may be omitted, as may the distributor's W9 form.  </w:t>
      </w:r>
      <w:r w:rsidRPr="005D27BF">
        <w:rPr>
          <w:rFonts w:ascii="Arial" w:hAnsi="Arial" w:cs="Arial"/>
          <w:sz w:val="22"/>
          <w:szCs w:val="22"/>
        </w:rPr>
        <w:lastRenderedPageBreak/>
        <w:t>All other requirements and obligations for designating a dealer apply to designating a distributor.</w:t>
      </w:r>
    </w:p>
    <w:p w14:paraId="18BB91DF" w14:textId="77777777" w:rsidR="00FA30B9" w:rsidRPr="005D27BF" w:rsidRDefault="00FA30B9" w:rsidP="00FA30B9">
      <w:pPr>
        <w:autoSpaceDE w:val="0"/>
        <w:autoSpaceDN w:val="0"/>
        <w:adjustRightInd w:val="0"/>
        <w:ind w:left="720"/>
        <w:rPr>
          <w:rFonts w:ascii="Arial" w:hAnsi="Arial" w:cs="Arial"/>
          <w:sz w:val="22"/>
          <w:szCs w:val="22"/>
        </w:rPr>
      </w:pPr>
    </w:p>
    <w:p w14:paraId="6ED7E094" w14:textId="3A93FD52" w:rsidR="00615941" w:rsidRPr="005D27BF" w:rsidRDefault="00615941" w:rsidP="00615941">
      <w:pPr>
        <w:ind w:left="720"/>
        <w:rPr>
          <w:rFonts w:ascii="Arial" w:hAnsi="Arial" w:cs="Arial"/>
          <w:sz w:val="22"/>
          <w:szCs w:val="22"/>
        </w:rPr>
      </w:pPr>
      <w:r w:rsidRPr="005D27BF">
        <w:rPr>
          <w:rFonts w:ascii="Arial" w:hAnsi="Arial" w:cs="Arial"/>
          <w:sz w:val="22"/>
          <w:szCs w:val="22"/>
        </w:rPr>
        <w:t>Section 125.081 of the Ohio Revised Code requires the State to set-aside purchases for MBE and Executive Order 2008-13S encourages use of EDGE businesses. Therefore</w:t>
      </w:r>
      <w:r w:rsidR="00074A9F">
        <w:rPr>
          <w:rFonts w:ascii="Arial" w:hAnsi="Arial" w:cs="Arial"/>
          <w:sz w:val="22"/>
          <w:szCs w:val="22"/>
        </w:rPr>
        <w:t>,</w:t>
      </w:r>
      <w:r w:rsidRPr="005D27BF">
        <w:rPr>
          <w:rFonts w:ascii="Arial" w:hAnsi="Arial" w:cs="Arial"/>
          <w:sz w:val="22"/>
          <w:szCs w:val="22"/>
        </w:rPr>
        <w:t xml:space="preserve"> the State encourages the </w:t>
      </w:r>
      <w:r w:rsidR="005302C3">
        <w:rPr>
          <w:rFonts w:ascii="Arial" w:hAnsi="Arial" w:cs="Arial"/>
          <w:sz w:val="22"/>
          <w:szCs w:val="22"/>
        </w:rPr>
        <w:t>Contractor</w:t>
      </w:r>
      <w:r w:rsidRPr="005D27BF">
        <w:rPr>
          <w:rFonts w:ascii="Arial" w:hAnsi="Arial" w:cs="Arial"/>
          <w:sz w:val="22"/>
          <w:szCs w:val="22"/>
        </w:rPr>
        <w:t xml:space="preserve"> to purchase goods and services from Ohio certified Minority Business Enterprises (MBE) and Encouraging Diversity, Growth and Equity (EDGE) vendors and to use such for its dealers and distributors under this </w:t>
      </w:r>
      <w:r w:rsidR="005302C3">
        <w:rPr>
          <w:rFonts w:ascii="Arial" w:hAnsi="Arial" w:cs="Arial"/>
          <w:sz w:val="22"/>
          <w:szCs w:val="22"/>
        </w:rPr>
        <w:t>Agreement</w:t>
      </w:r>
      <w:r w:rsidRPr="005D27BF">
        <w:rPr>
          <w:rFonts w:ascii="Arial" w:hAnsi="Arial" w:cs="Arial"/>
          <w:sz w:val="22"/>
          <w:szCs w:val="22"/>
        </w:rPr>
        <w:t xml:space="preserve">. </w:t>
      </w:r>
    </w:p>
    <w:p w14:paraId="6ACF77AD" w14:textId="77777777" w:rsidR="00FA30B9" w:rsidRPr="005D27BF" w:rsidRDefault="00FA30B9" w:rsidP="00FA30B9">
      <w:pPr>
        <w:autoSpaceDE w:val="0"/>
        <w:autoSpaceDN w:val="0"/>
        <w:adjustRightInd w:val="0"/>
        <w:ind w:left="720"/>
        <w:rPr>
          <w:rFonts w:ascii="Arial" w:hAnsi="Arial" w:cs="Arial"/>
          <w:sz w:val="22"/>
          <w:szCs w:val="22"/>
        </w:rPr>
      </w:pPr>
    </w:p>
    <w:p w14:paraId="342F0B47" w14:textId="77777777" w:rsidR="00FA30B9" w:rsidRPr="005D27BF" w:rsidRDefault="00FA30B9" w:rsidP="00FA30B9">
      <w:pPr>
        <w:autoSpaceDE w:val="0"/>
        <w:autoSpaceDN w:val="0"/>
        <w:adjustRightInd w:val="0"/>
        <w:ind w:left="720"/>
        <w:rPr>
          <w:rFonts w:ascii="Arial" w:hAnsi="Arial" w:cs="Arial"/>
          <w:sz w:val="22"/>
          <w:szCs w:val="22"/>
        </w:rPr>
      </w:pPr>
    </w:p>
    <w:p w14:paraId="0BD07E22"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2" w:name="_Toc266116973"/>
      <w:r w:rsidRPr="00640BE0">
        <w:rPr>
          <w:rStyle w:val="Strong"/>
          <w:rFonts w:cs="Arial"/>
          <w:b/>
          <w:i w:val="0"/>
          <w:sz w:val="22"/>
          <w:szCs w:val="22"/>
        </w:rPr>
        <w:t>Audits and Reports</w:t>
      </w:r>
      <w:bookmarkEnd w:id="12"/>
    </w:p>
    <w:p w14:paraId="5883A1F0" w14:textId="77777777" w:rsidR="00FA30B9" w:rsidRPr="00640BE0" w:rsidRDefault="00FA30B9" w:rsidP="00FA30B9">
      <w:pPr>
        <w:keepLines/>
        <w:autoSpaceDE w:val="0"/>
        <w:autoSpaceDN w:val="0"/>
        <w:adjustRightInd w:val="0"/>
        <w:ind w:left="720"/>
        <w:rPr>
          <w:rFonts w:ascii="Arial" w:hAnsi="Arial" w:cs="Arial"/>
          <w:sz w:val="22"/>
          <w:szCs w:val="22"/>
        </w:rPr>
      </w:pPr>
    </w:p>
    <w:p w14:paraId="4CE847E2"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During the </w:t>
      </w:r>
      <w:r w:rsidR="001D2482">
        <w:rPr>
          <w:rFonts w:ascii="Arial" w:hAnsi="Arial" w:cs="Arial"/>
          <w:sz w:val="22"/>
          <w:szCs w:val="22"/>
        </w:rPr>
        <w:t>term</w:t>
      </w:r>
      <w:r w:rsidR="007439CD" w:rsidRPr="00640BE0">
        <w:rPr>
          <w:rFonts w:ascii="Arial" w:hAnsi="Arial" w:cs="Arial"/>
          <w:sz w:val="22"/>
          <w:szCs w:val="22"/>
        </w:rPr>
        <w:t xml:space="preserve"> </w:t>
      </w:r>
      <w:r w:rsidRPr="00640BE0">
        <w:rPr>
          <w:rFonts w:ascii="Arial" w:hAnsi="Arial" w:cs="Arial"/>
          <w:sz w:val="22"/>
          <w:szCs w:val="22"/>
        </w:rPr>
        <w:t xml:space="preserve">of this </w:t>
      </w:r>
      <w:r w:rsidR="005302C3">
        <w:rPr>
          <w:rFonts w:ascii="Arial" w:hAnsi="Arial" w:cs="Arial"/>
          <w:sz w:val="22"/>
          <w:szCs w:val="22"/>
        </w:rPr>
        <w:t>Agreement</w:t>
      </w:r>
      <w:r w:rsidRPr="00640BE0">
        <w:rPr>
          <w:rFonts w:ascii="Arial" w:hAnsi="Arial" w:cs="Arial"/>
          <w:sz w:val="22"/>
          <w:szCs w:val="22"/>
        </w:rPr>
        <w:t xml:space="preserve"> and for three years after its termination, on reasonable notice and during customary business hours, the State may audit the </w:t>
      </w:r>
      <w:r w:rsidR="005302C3">
        <w:rPr>
          <w:rFonts w:ascii="Arial" w:hAnsi="Arial" w:cs="Arial"/>
          <w:sz w:val="22"/>
          <w:szCs w:val="22"/>
        </w:rPr>
        <w:t>Contractor</w:t>
      </w:r>
      <w:r w:rsidRPr="00640BE0">
        <w:rPr>
          <w:rFonts w:ascii="Arial" w:hAnsi="Arial" w:cs="Arial"/>
          <w:sz w:val="22"/>
          <w:szCs w:val="22"/>
        </w:rPr>
        <w:t>'s records and other materials that relate to the Services</w:t>
      </w:r>
      <w:r>
        <w:rPr>
          <w:rFonts w:ascii="Arial" w:hAnsi="Arial" w:cs="Arial"/>
          <w:sz w:val="22"/>
          <w:szCs w:val="22"/>
        </w:rPr>
        <w:t xml:space="preserve"> performed under this </w:t>
      </w:r>
      <w:r w:rsidR="005302C3">
        <w:rPr>
          <w:rFonts w:ascii="Arial" w:hAnsi="Arial" w:cs="Arial"/>
          <w:sz w:val="22"/>
          <w:szCs w:val="22"/>
        </w:rPr>
        <w:t>Agreement</w:t>
      </w:r>
      <w:r>
        <w:rPr>
          <w:rFonts w:ascii="Arial" w:hAnsi="Arial" w:cs="Arial"/>
          <w:sz w:val="22"/>
          <w:szCs w:val="22"/>
        </w:rPr>
        <w:t xml:space="preserve">, to any billing or invoices under the </w:t>
      </w:r>
      <w:r w:rsidR="005302C3">
        <w:rPr>
          <w:rFonts w:ascii="Arial" w:hAnsi="Arial" w:cs="Arial"/>
          <w:sz w:val="22"/>
          <w:szCs w:val="22"/>
        </w:rPr>
        <w:t>Agreement</w:t>
      </w:r>
      <w:r>
        <w:rPr>
          <w:rFonts w:ascii="Arial" w:hAnsi="Arial" w:cs="Arial"/>
          <w:sz w:val="22"/>
          <w:szCs w:val="22"/>
        </w:rPr>
        <w:t>, or</w:t>
      </w:r>
      <w:r w:rsidRPr="00640BE0">
        <w:rPr>
          <w:rFonts w:ascii="Arial" w:hAnsi="Arial" w:cs="Arial"/>
          <w:sz w:val="22"/>
          <w:szCs w:val="22"/>
        </w:rPr>
        <w:t xml:space="preserve"> </w:t>
      </w:r>
      <w:r>
        <w:rPr>
          <w:rFonts w:ascii="Arial" w:hAnsi="Arial" w:cs="Arial"/>
          <w:sz w:val="22"/>
          <w:szCs w:val="22"/>
        </w:rPr>
        <w:t xml:space="preserve">to </w:t>
      </w:r>
      <w:r w:rsidRPr="00640BE0">
        <w:rPr>
          <w:rFonts w:ascii="Arial" w:hAnsi="Arial" w:cs="Arial"/>
          <w:sz w:val="22"/>
          <w:szCs w:val="22"/>
        </w:rPr>
        <w:t xml:space="preserve">pricing representations that the </w:t>
      </w:r>
      <w:r w:rsidR="005302C3">
        <w:rPr>
          <w:rFonts w:ascii="Arial" w:hAnsi="Arial" w:cs="Arial"/>
          <w:sz w:val="22"/>
          <w:szCs w:val="22"/>
        </w:rPr>
        <w:t>Contractor</w:t>
      </w:r>
      <w:r w:rsidRPr="00640BE0">
        <w:rPr>
          <w:rFonts w:ascii="Arial" w:hAnsi="Arial" w:cs="Arial"/>
          <w:sz w:val="22"/>
          <w:szCs w:val="22"/>
        </w:rPr>
        <w:t xml:space="preserve"> made to acquire this </w:t>
      </w:r>
      <w:r w:rsidR="005302C3">
        <w:rPr>
          <w:rFonts w:ascii="Arial" w:hAnsi="Arial" w:cs="Arial"/>
          <w:sz w:val="22"/>
          <w:szCs w:val="22"/>
        </w:rPr>
        <w:t>Agreement</w:t>
      </w:r>
      <w:r w:rsidRPr="00640BE0">
        <w:rPr>
          <w:rFonts w:ascii="Arial" w:hAnsi="Arial" w:cs="Arial"/>
          <w:sz w:val="22"/>
          <w:szCs w:val="22"/>
        </w:rPr>
        <w:t>.  This audit right also will apply to the State's duly authorized representatives and any organization providing funding for any Order hereunder.</w:t>
      </w:r>
    </w:p>
    <w:p w14:paraId="061A7ED3" w14:textId="77777777" w:rsidR="00FA30B9" w:rsidRPr="00640BE0" w:rsidRDefault="00FA30B9" w:rsidP="00FA30B9">
      <w:pPr>
        <w:autoSpaceDE w:val="0"/>
        <w:autoSpaceDN w:val="0"/>
        <w:adjustRightInd w:val="0"/>
        <w:ind w:left="720"/>
        <w:rPr>
          <w:rFonts w:ascii="Arial" w:hAnsi="Arial" w:cs="Arial"/>
          <w:sz w:val="22"/>
          <w:szCs w:val="22"/>
        </w:rPr>
      </w:pPr>
    </w:p>
    <w:p w14:paraId="41801056"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make such records and materials available to the State within 15 days after receiving the State’s written notice of its intent to audit the </w:t>
      </w:r>
      <w:r w:rsidR="005302C3">
        <w:rPr>
          <w:rFonts w:ascii="Arial" w:hAnsi="Arial" w:cs="Arial"/>
          <w:sz w:val="22"/>
          <w:szCs w:val="22"/>
        </w:rPr>
        <w:t>Contractor</w:t>
      </w:r>
      <w:r w:rsidRPr="00640BE0">
        <w:rPr>
          <w:rFonts w:ascii="Arial" w:hAnsi="Arial" w:cs="Arial"/>
          <w:sz w:val="22"/>
          <w:szCs w:val="22"/>
        </w:rPr>
        <w:t>’s records and must notify the State as soon as the records are ready for audit.</w:t>
      </w:r>
    </w:p>
    <w:p w14:paraId="68FF891C" w14:textId="77777777" w:rsidR="00FA30B9" w:rsidRPr="00640BE0" w:rsidRDefault="00FA30B9" w:rsidP="00FA30B9">
      <w:pPr>
        <w:autoSpaceDE w:val="0"/>
        <w:autoSpaceDN w:val="0"/>
        <w:adjustRightInd w:val="0"/>
        <w:ind w:left="720"/>
        <w:rPr>
          <w:rFonts w:ascii="Arial" w:hAnsi="Arial" w:cs="Arial"/>
          <w:sz w:val="22"/>
          <w:szCs w:val="22"/>
        </w:rPr>
      </w:pPr>
    </w:p>
    <w:p w14:paraId="2E3BD728"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If any audit reveals any material misrepresentation, overcharge to the State, or violation of the </w:t>
      </w:r>
      <w:r w:rsidR="001D2482">
        <w:rPr>
          <w:rFonts w:ascii="Arial" w:hAnsi="Arial" w:cs="Arial"/>
          <w:sz w:val="22"/>
          <w:szCs w:val="22"/>
        </w:rPr>
        <w:t>term</w:t>
      </w:r>
      <w:r w:rsidR="007439CD">
        <w:rPr>
          <w:rFonts w:ascii="Arial" w:hAnsi="Arial" w:cs="Arial"/>
          <w:sz w:val="22"/>
          <w:szCs w:val="22"/>
        </w:rPr>
        <w:t>s</w:t>
      </w:r>
      <w:r w:rsidRPr="00640BE0">
        <w:rPr>
          <w:rFonts w:ascii="Arial" w:hAnsi="Arial" w:cs="Arial"/>
          <w:sz w:val="22"/>
          <w:szCs w:val="22"/>
        </w:rPr>
        <w:t xml:space="preserve"> of this </w:t>
      </w:r>
      <w:r w:rsidR="005302C3">
        <w:rPr>
          <w:rFonts w:ascii="Arial" w:hAnsi="Arial" w:cs="Arial"/>
          <w:sz w:val="22"/>
          <w:szCs w:val="22"/>
        </w:rPr>
        <w:t>Agreement</w:t>
      </w:r>
      <w:r w:rsidRPr="00640BE0">
        <w:rPr>
          <w:rFonts w:ascii="Arial" w:hAnsi="Arial" w:cs="Arial"/>
          <w:sz w:val="22"/>
          <w:szCs w:val="22"/>
        </w:rPr>
        <w:t xml:space="preserve">, the State will be entitled to recover its damages, including the cost of the audit. </w:t>
      </w:r>
    </w:p>
    <w:p w14:paraId="48B9E728" w14:textId="77777777" w:rsidR="00FA30B9" w:rsidRPr="00640BE0" w:rsidRDefault="00FA30B9" w:rsidP="00FA30B9">
      <w:pPr>
        <w:autoSpaceDE w:val="0"/>
        <w:autoSpaceDN w:val="0"/>
        <w:adjustRightInd w:val="0"/>
        <w:ind w:left="720"/>
        <w:rPr>
          <w:rFonts w:ascii="Arial" w:hAnsi="Arial" w:cs="Arial"/>
          <w:sz w:val="22"/>
          <w:szCs w:val="22"/>
        </w:rPr>
      </w:pPr>
    </w:p>
    <w:p w14:paraId="1EE5CA44"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State also may require various reports from the </w:t>
      </w:r>
      <w:r w:rsidR="005302C3">
        <w:rPr>
          <w:rFonts w:ascii="Arial" w:hAnsi="Arial" w:cs="Arial"/>
          <w:sz w:val="22"/>
          <w:szCs w:val="22"/>
        </w:rPr>
        <w:t>Contractor</w:t>
      </w:r>
      <w:r w:rsidRPr="00640BE0">
        <w:rPr>
          <w:rFonts w:ascii="Arial" w:hAnsi="Arial" w:cs="Arial"/>
          <w:sz w:val="22"/>
          <w:szCs w:val="22"/>
        </w:rPr>
        <w:t xml:space="preserve"> related to the Services.  Such repor</w:t>
      </w:r>
      <w:r w:rsidR="00100A03">
        <w:rPr>
          <w:rFonts w:ascii="Arial" w:hAnsi="Arial" w:cs="Arial"/>
          <w:sz w:val="22"/>
          <w:szCs w:val="22"/>
        </w:rPr>
        <w:t xml:space="preserve">ts include those identified in </w:t>
      </w:r>
      <w:r w:rsidR="000D449A">
        <w:rPr>
          <w:rFonts w:ascii="Arial" w:hAnsi="Arial" w:cs="Arial"/>
          <w:sz w:val="22"/>
          <w:szCs w:val="22"/>
        </w:rPr>
        <w:t xml:space="preserve">the </w:t>
      </w:r>
      <w:r w:rsidR="00100A03">
        <w:rPr>
          <w:rFonts w:ascii="Arial" w:hAnsi="Arial" w:cs="Arial"/>
          <w:sz w:val="22"/>
          <w:szCs w:val="22"/>
        </w:rPr>
        <w:t>Cost Recovery s</w:t>
      </w:r>
      <w:r w:rsidRPr="00640BE0">
        <w:rPr>
          <w:rFonts w:ascii="Arial" w:hAnsi="Arial" w:cs="Arial"/>
          <w:sz w:val="22"/>
          <w:szCs w:val="22"/>
        </w:rPr>
        <w:t xml:space="preserve">ection </w:t>
      </w:r>
      <w:r w:rsidR="00100A03">
        <w:rPr>
          <w:rFonts w:ascii="Arial" w:hAnsi="Arial" w:cs="Arial"/>
          <w:sz w:val="22"/>
          <w:szCs w:val="22"/>
        </w:rPr>
        <w:t xml:space="preserve">of this </w:t>
      </w:r>
      <w:r w:rsidR="005302C3">
        <w:rPr>
          <w:rFonts w:ascii="Arial" w:hAnsi="Arial" w:cs="Arial"/>
          <w:sz w:val="22"/>
          <w:szCs w:val="22"/>
        </w:rPr>
        <w:t>Agreement</w:t>
      </w:r>
      <w:r w:rsidR="00100A03">
        <w:rPr>
          <w:rFonts w:ascii="Arial" w:hAnsi="Arial" w:cs="Arial"/>
          <w:sz w:val="22"/>
          <w:szCs w:val="22"/>
        </w:rPr>
        <w:t xml:space="preserve"> </w:t>
      </w:r>
      <w:r w:rsidRPr="00640BE0">
        <w:rPr>
          <w:rFonts w:ascii="Arial" w:hAnsi="Arial" w:cs="Arial"/>
          <w:sz w:val="22"/>
          <w:szCs w:val="22"/>
        </w:rPr>
        <w:t xml:space="preserve">and those identified in any Service Attachment.  Further, the State will be entitled to any other reports that the </w:t>
      </w:r>
      <w:r w:rsidR="005302C3">
        <w:rPr>
          <w:rFonts w:ascii="Arial" w:hAnsi="Arial" w:cs="Arial"/>
          <w:sz w:val="22"/>
          <w:szCs w:val="22"/>
        </w:rPr>
        <w:t>Contractor</w:t>
      </w:r>
      <w:r w:rsidRPr="00640BE0">
        <w:rPr>
          <w:rFonts w:ascii="Arial" w:hAnsi="Arial" w:cs="Arial"/>
          <w:sz w:val="22"/>
          <w:szCs w:val="22"/>
        </w:rPr>
        <w:t xml:space="preserve"> makes generally available to its other customers without additional charge.  The State’s rights under this section will apply to all Services provided to all </w:t>
      </w:r>
      <w:r w:rsidR="000B18ED">
        <w:rPr>
          <w:rFonts w:ascii="Arial" w:hAnsi="Arial" w:cs="Arial"/>
          <w:sz w:val="22"/>
          <w:szCs w:val="22"/>
        </w:rPr>
        <w:t>Subscribers</w:t>
      </w:r>
      <w:r w:rsidRPr="00640BE0">
        <w:rPr>
          <w:rFonts w:ascii="Arial" w:hAnsi="Arial" w:cs="Arial"/>
          <w:sz w:val="22"/>
          <w:szCs w:val="22"/>
        </w:rPr>
        <w:t xml:space="preserve"> under this </w:t>
      </w:r>
      <w:r w:rsidR="005302C3">
        <w:rPr>
          <w:rFonts w:ascii="Arial" w:hAnsi="Arial" w:cs="Arial"/>
          <w:sz w:val="22"/>
          <w:szCs w:val="22"/>
        </w:rPr>
        <w:t>Agreement</w:t>
      </w:r>
      <w:r w:rsidRPr="00640BE0">
        <w:rPr>
          <w:rFonts w:ascii="Arial" w:hAnsi="Arial" w:cs="Arial"/>
          <w:sz w:val="22"/>
          <w:szCs w:val="22"/>
        </w:rPr>
        <w:t xml:space="preserve">, but a </w:t>
      </w:r>
      <w:r w:rsidR="000B18ED">
        <w:rPr>
          <w:rFonts w:ascii="Arial" w:hAnsi="Arial" w:cs="Arial"/>
          <w:sz w:val="22"/>
          <w:szCs w:val="22"/>
        </w:rPr>
        <w:t>Subscriber</w:t>
      </w:r>
      <w:r w:rsidRPr="00640BE0">
        <w:rPr>
          <w:rFonts w:ascii="Arial" w:hAnsi="Arial" w:cs="Arial"/>
          <w:sz w:val="22"/>
          <w:szCs w:val="22"/>
        </w:rPr>
        <w:t xml:space="preserve">’s rights to reports will apply solely to Services it orders or receives under this </w:t>
      </w:r>
      <w:r w:rsidR="005302C3">
        <w:rPr>
          <w:rFonts w:ascii="Arial" w:hAnsi="Arial" w:cs="Arial"/>
          <w:sz w:val="22"/>
          <w:szCs w:val="22"/>
        </w:rPr>
        <w:t>Agreement</w:t>
      </w:r>
      <w:r w:rsidRPr="00640BE0">
        <w:rPr>
          <w:rFonts w:ascii="Arial" w:hAnsi="Arial" w:cs="Arial"/>
          <w:sz w:val="22"/>
          <w:szCs w:val="22"/>
        </w:rPr>
        <w:t>.</w:t>
      </w:r>
    </w:p>
    <w:p w14:paraId="708D5948" w14:textId="77777777" w:rsidR="00FA30B9" w:rsidRPr="00640BE0" w:rsidRDefault="00FA30B9" w:rsidP="00FA30B9">
      <w:pPr>
        <w:autoSpaceDE w:val="0"/>
        <w:autoSpaceDN w:val="0"/>
        <w:adjustRightInd w:val="0"/>
        <w:ind w:left="720"/>
        <w:rPr>
          <w:rStyle w:val="Strong"/>
          <w:rFonts w:ascii="Arial" w:hAnsi="Arial" w:cs="Arial"/>
          <w:b w:val="0"/>
          <w:bCs w:val="0"/>
          <w:sz w:val="22"/>
          <w:szCs w:val="22"/>
        </w:rPr>
      </w:pPr>
    </w:p>
    <w:p w14:paraId="79A72367" w14:textId="77777777" w:rsidR="00FA30B9" w:rsidRPr="00640BE0" w:rsidRDefault="000B18ED" w:rsidP="00FA30B9">
      <w:pPr>
        <w:pStyle w:val="Heading2"/>
        <w:keepLines/>
        <w:numPr>
          <w:ilvl w:val="1"/>
          <w:numId w:val="1"/>
        </w:numPr>
        <w:tabs>
          <w:tab w:val="left" w:pos="900"/>
        </w:tabs>
        <w:spacing w:before="0" w:after="0"/>
        <w:rPr>
          <w:i w:val="0"/>
          <w:sz w:val="22"/>
          <w:szCs w:val="22"/>
        </w:rPr>
      </w:pPr>
      <w:bookmarkStart w:id="13" w:name="_Toc266116974"/>
      <w:r>
        <w:rPr>
          <w:i w:val="0"/>
          <w:sz w:val="22"/>
          <w:szCs w:val="22"/>
        </w:rPr>
        <w:t>Subscribers</w:t>
      </w:r>
      <w:r w:rsidR="00FA30B9" w:rsidRPr="00640BE0">
        <w:rPr>
          <w:i w:val="0"/>
          <w:sz w:val="22"/>
          <w:szCs w:val="22"/>
        </w:rPr>
        <w:t xml:space="preserve">’ Reliance on </w:t>
      </w:r>
      <w:r w:rsidR="005302C3">
        <w:rPr>
          <w:i w:val="0"/>
          <w:sz w:val="22"/>
          <w:szCs w:val="22"/>
        </w:rPr>
        <w:t>Agreement</w:t>
      </w:r>
      <w:bookmarkEnd w:id="13"/>
    </w:p>
    <w:p w14:paraId="1C061730" w14:textId="77777777" w:rsidR="00FA30B9" w:rsidRPr="00640BE0" w:rsidRDefault="00FA30B9" w:rsidP="00FA30B9">
      <w:pPr>
        <w:keepLines/>
        <w:rPr>
          <w:rFonts w:ascii="Arial" w:hAnsi="Arial" w:cs="Arial"/>
          <w:sz w:val="22"/>
          <w:szCs w:val="22"/>
        </w:rPr>
      </w:pPr>
    </w:p>
    <w:p w14:paraId="30B44E27" w14:textId="17BC5D70" w:rsidR="00FA30B9" w:rsidRPr="00640BE0" w:rsidRDefault="000B18ED" w:rsidP="00FA30B9">
      <w:pPr>
        <w:keepLines/>
        <w:ind w:left="720"/>
        <w:rPr>
          <w:rFonts w:ascii="Arial" w:hAnsi="Arial" w:cs="Arial"/>
          <w:sz w:val="22"/>
          <w:szCs w:val="22"/>
        </w:rPr>
      </w:pPr>
      <w:bookmarkStart w:id="14" w:name="_Toc225917630"/>
      <w:bookmarkStart w:id="15" w:name="_Toc226340890"/>
      <w:bookmarkStart w:id="16" w:name="_Toc226511801"/>
      <w:r>
        <w:rPr>
          <w:rFonts w:ascii="Arial" w:hAnsi="Arial" w:cs="Arial"/>
          <w:sz w:val="22"/>
          <w:szCs w:val="22"/>
        </w:rPr>
        <w:t>Subscribers</w:t>
      </w:r>
      <w:r w:rsidR="00FA30B9">
        <w:rPr>
          <w:rFonts w:ascii="Arial" w:hAnsi="Arial" w:cs="Arial"/>
          <w:sz w:val="22"/>
          <w:szCs w:val="22"/>
        </w:rPr>
        <w:t xml:space="preserve"> may rely on this </w:t>
      </w:r>
      <w:r w:rsidR="005302C3">
        <w:rPr>
          <w:rFonts w:ascii="Arial" w:hAnsi="Arial" w:cs="Arial"/>
          <w:sz w:val="22"/>
          <w:szCs w:val="22"/>
        </w:rPr>
        <w:t>Agreement</w:t>
      </w:r>
      <w:r w:rsidR="00FA30B9">
        <w:rPr>
          <w:rFonts w:ascii="Arial" w:hAnsi="Arial" w:cs="Arial"/>
          <w:sz w:val="22"/>
          <w:szCs w:val="22"/>
        </w:rPr>
        <w:t>.  But w</w:t>
      </w:r>
      <w:r w:rsidR="00FA30B9" w:rsidRPr="00640BE0">
        <w:rPr>
          <w:rFonts w:ascii="Arial" w:hAnsi="Arial" w:cs="Arial"/>
          <w:sz w:val="22"/>
          <w:szCs w:val="22"/>
        </w:rPr>
        <w:t xml:space="preserve">henever a </w:t>
      </w:r>
      <w:r>
        <w:rPr>
          <w:rFonts w:ascii="Arial" w:hAnsi="Arial" w:cs="Arial"/>
          <w:sz w:val="22"/>
          <w:szCs w:val="22"/>
        </w:rPr>
        <w:t>Subscriber</w:t>
      </w:r>
      <w:r w:rsidR="00FA30B9" w:rsidRPr="00640BE0">
        <w:rPr>
          <w:rFonts w:ascii="Arial" w:hAnsi="Arial" w:cs="Arial"/>
          <w:sz w:val="22"/>
          <w:szCs w:val="22"/>
        </w:rPr>
        <w:t xml:space="preserve"> is a Cooperative Purchasing Member and relies on this </w:t>
      </w:r>
      <w:r w:rsidR="005302C3">
        <w:rPr>
          <w:rFonts w:ascii="Arial" w:hAnsi="Arial" w:cs="Arial"/>
          <w:sz w:val="22"/>
          <w:szCs w:val="22"/>
        </w:rPr>
        <w:t>Agreement</w:t>
      </w:r>
      <w:r w:rsidR="00FA30B9" w:rsidRPr="00640BE0">
        <w:rPr>
          <w:rFonts w:ascii="Arial" w:hAnsi="Arial" w:cs="Arial"/>
          <w:sz w:val="22"/>
          <w:szCs w:val="22"/>
        </w:rPr>
        <w:t xml:space="preserve"> to issue an Order, the </w:t>
      </w:r>
      <w:r>
        <w:rPr>
          <w:rFonts w:ascii="Arial" w:hAnsi="Arial" w:cs="Arial"/>
          <w:sz w:val="22"/>
          <w:szCs w:val="22"/>
        </w:rPr>
        <w:t>Subscriber</w:t>
      </w:r>
      <w:r w:rsidR="00FA30B9" w:rsidRPr="00640BE0">
        <w:rPr>
          <w:rFonts w:ascii="Arial" w:hAnsi="Arial" w:cs="Arial"/>
          <w:sz w:val="22"/>
          <w:szCs w:val="22"/>
        </w:rPr>
        <w:t xml:space="preserve"> will step into the shoes of the State under this </w:t>
      </w:r>
      <w:r w:rsidR="005302C3">
        <w:rPr>
          <w:rFonts w:ascii="Arial" w:hAnsi="Arial" w:cs="Arial"/>
          <w:sz w:val="22"/>
          <w:szCs w:val="22"/>
        </w:rPr>
        <w:t>Agreement</w:t>
      </w:r>
      <w:r w:rsidR="00FA30B9" w:rsidRPr="00640BE0">
        <w:rPr>
          <w:rFonts w:ascii="Arial" w:hAnsi="Arial" w:cs="Arial"/>
          <w:sz w:val="22"/>
          <w:szCs w:val="22"/>
        </w:rPr>
        <w:t xml:space="preserve"> for purposes of its Order, and, as to the </w:t>
      </w:r>
      <w:r>
        <w:rPr>
          <w:rFonts w:ascii="Arial" w:hAnsi="Arial" w:cs="Arial"/>
          <w:sz w:val="22"/>
          <w:szCs w:val="22"/>
        </w:rPr>
        <w:t>Subscriber</w:t>
      </w:r>
      <w:r w:rsidR="00FA30B9" w:rsidRPr="00640BE0">
        <w:rPr>
          <w:rFonts w:ascii="Arial" w:hAnsi="Arial" w:cs="Arial"/>
          <w:sz w:val="22"/>
          <w:szCs w:val="22"/>
        </w:rPr>
        <w:t xml:space="preserve">'s Order, this </w:t>
      </w:r>
      <w:r w:rsidR="005302C3">
        <w:rPr>
          <w:rFonts w:ascii="Arial" w:hAnsi="Arial" w:cs="Arial"/>
          <w:sz w:val="22"/>
          <w:szCs w:val="22"/>
        </w:rPr>
        <w:t>Agreement</w:t>
      </w:r>
      <w:r w:rsidR="00FA30B9" w:rsidRPr="00640BE0">
        <w:rPr>
          <w:rFonts w:ascii="Arial" w:hAnsi="Arial" w:cs="Arial"/>
          <w:sz w:val="22"/>
          <w:szCs w:val="22"/>
        </w:rPr>
        <w:t xml:space="preserve"> will be between the </w:t>
      </w:r>
      <w:r w:rsidR="005302C3">
        <w:rPr>
          <w:rFonts w:ascii="Arial" w:hAnsi="Arial" w:cs="Arial"/>
          <w:sz w:val="22"/>
          <w:szCs w:val="22"/>
        </w:rPr>
        <w:t>Contractor</w:t>
      </w:r>
      <w:r w:rsidR="00FA30B9" w:rsidRPr="00640BE0">
        <w:rPr>
          <w:rFonts w:ascii="Arial" w:hAnsi="Arial" w:cs="Arial"/>
          <w:sz w:val="22"/>
          <w:szCs w:val="22"/>
        </w:rPr>
        <w:t xml:space="preserve"> and that </w:t>
      </w:r>
      <w:r>
        <w:rPr>
          <w:rFonts w:ascii="Arial" w:hAnsi="Arial" w:cs="Arial"/>
          <w:sz w:val="22"/>
          <w:szCs w:val="22"/>
        </w:rPr>
        <w:t>Subscriber</w:t>
      </w:r>
      <w:r w:rsidR="00FA30B9" w:rsidRPr="00640BE0">
        <w:rPr>
          <w:rFonts w:ascii="Arial" w:hAnsi="Arial" w:cs="Arial"/>
          <w:sz w:val="22"/>
          <w:szCs w:val="22"/>
        </w:rPr>
        <w:t xml:space="preserve">.  The </w:t>
      </w:r>
      <w:r w:rsidR="005302C3">
        <w:rPr>
          <w:rFonts w:ascii="Arial" w:hAnsi="Arial" w:cs="Arial"/>
          <w:sz w:val="22"/>
          <w:szCs w:val="22"/>
        </w:rPr>
        <w:t>Contractor</w:t>
      </w:r>
      <w:r w:rsidR="00FA30B9" w:rsidRPr="00640BE0">
        <w:rPr>
          <w:rFonts w:ascii="Arial" w:hAnsi="Arial" w:cs="Arial"/>
          <w:sz w:val="22"/>
          <w:szCs w:val="22"/>
        </w:rPr>
        <w:t xml:space="preserve"> must look exclusively to that </w:t>
      </w:r>
      <w:r>
        <w:rPr>
          <w:rFonts w:ascii="Arial" w:hAnsi="Arial" w:cs="Arial"/>
          <w:sz w:val="22"/>
          <w:szCs w:val="22"/>
        </w:rPr>
        <w:t>Subscriber</w:t>
      </w:r>
      <w:r w:rsidR="00FA30B9" w:rsidRPr="00640BE0">
        <w:rPr>
          <w:rFonts w:ascii="Arial" w:hAnsi="Arial" w:cs="Arial"/>
          <w:sz w:val="22"/>
          <w:szCs w:val="22"/>
        </w:rPr>
        <w:t xml:space="preserve"> for performance, including but not limited to payment, and must hold the State harmless </w:t>
      </w:r>
      <w:r w:rsidR="00074A9F">
        <w:rPr>
          <w:rFonts w:ascii="Arial" w:hAnsi="Arial" w:cs="Arial"/>
          <w:sz w:val="22"/>
          <w:szCs w:val="22"/>
        </w:rPr>
        <w:t>regarding</w:t>
      </w:r>
      <w:r w:rsidR="00FA30B9" w:rsidRPr="00640BE0">
        <w:rPr>
          <w:rFonts w:ascii="Arial" w:hAnsi="Arial" w:cs="Arial"/>
          <w:sz w:val="22"/>
          <w:szCs w:val="22"/>
        </w:rPr>
        <w:t xml:space="preserve"> such Orders and the </w:t>
      </w:r>
      <w:r>
        <w:rPr>
          <w:rFonts w:ascii="Arial" w:hAnsi="Arial" w:cs="Arial"/>
          <w:sz w:val="22"/>
          <w:szCs w:val="22"/>
        </w:rPr>
        <w:t>Subscriber</w:t>
      </w:r>
      <w:r w:rsidR="00FA30B9" w:rsidRPr="00640BE0">
        <w:rPr>
          <w:rFonts w:ascii="Arial" w:hAnsi="Arial" w:cs="Arial"/>
          <w:sz w:val="22"/>
          <w:szCs w:val="22"/>
        </w:rPr>
        <w:t xml:space="preserve">'s performance.  But the State, through DAS, will have the right to terminate this </w:t>
      </w:r>
      <w:r w:rsidR="005302C3">
        <w:rPr>
          <w:rFonts w:ascii="Arial" w:hAnsi="Arial" w:cs="Arial"/>
          <w:sz w:val="22"/>
          <w:szCs w:val="22"/>
        </w:rPr>
        <w:t>Agreement</w:t>
      </w:r>
      <w:r w:rsidR="00FA30B9" w:rsidRPr="00640BE0">
        <w:rPr>
          <w:rFonts w:ascii="Arial" w:hAnsi="Arial" w:cs="Arial"/>
          <w:sz w:val="22"/>
          <w:szCs w:val="22"/>
        </w:rPr>
        <w:t xml:space="preserve"> and seek such remedies on termination as this </w:t>
      </w:r>
      <w:r w:rsidR="005302C3">
        <w:rPr>
          <w:rFonts w:ascii="Arial" w:hAnsi="Arial" w:cs="Arial"/>
          <w:sz w:val="22"/>
          <w:szCs w:val="22"/>
        </w:rPr>
        <w:t>Agreement</w:t>
      </w:r>
      <w:r w:rsidR="00FA30B9" w:rsidRPr="00640BE0">
        <w:rPr>
          <w:rFonts w:ascii="Arial" w:hAnsi="Arial" w:cs="Arial"/>
          <w:sz w:val="22"/>
          <w:szCs w:val="22"/>
        </w:rPr>
        <w:t xml:space="preserve"> provides should the </w:t>
      </w:r>
      <w:r w:rsidR="005302C3">
        <w:rPr>
          <w:rFonts w:ascii="Arial" w:hAnsi="Arial" w:cs="Arial"/>
          <w:sz w:val="22"/>
          <w:szCs w:val="22"/>
        </w:rPr>
        <w:t>Contractor</w:t>
      </w:r>
      <w:r w:rsidR="00FA30B9" w:rsidRPr="00640BE0">
        <w:rPr>
          <w:rFonts w:ascii="Arial" w:hAnsi="Arial" w:cs="Arial"/>
          <w:sz w:val="22"/>
          <w:szCs w:val="22"/>
        </w:rPr>
        <w:t xml:space="preserve"> fail to honor its obligations under an Order from any </w:t>
      </w:r>
      <w:r>
        <w:rPr>
          <w:rFonts w:ascii="Arial" w:hAnsi="Arial" w:cs="Arial"/>
          <w:sz w:val="22"/>
          <w:szCs w:val="22"/>
        </w:rPr>
        <w:t>Subscriber</w:t>
      </w:r>
      <w:r w:rsidR="00FA30B9" w:rsidRPr="00640BE0">
        <w:rPr>
          <w:rFonts w:ascii="Arial" w:hAnsi="Arial" w:cs="Arial"/>
          <w:sz w:val="22"/>
          <w:szCs w:val="22"/>
        </w:rPr>
        <w:t>, whether a Cooperative Purchasing Member or not.</w:t>
      </w:r>
      <w:bookmarkEnd w:id="14"/>
      <w:bookmarkEnd w:id="15"/>
      <w:bookmarkEnd w:id="16"/>
    </w:p>
    <w:p w14:paraId="1026ED1C" w14:textId="77777777" w:rsidR="00FA30B9" w:rsidRPr="00640BE0" w:rsidRDefault="00FA30B9" w:rsidP="00FA30B9">
      <w:pPr>
        <w:rPr>
          <w:rFonts w:ascii="Arial" w:hAnsi="Arial" w:cs="Arial"/>
          <w:sz w:val="22"/>
          <w:szCs w:val="22"/>
        </w:rPr>
      </w:pPr>
    </w:p>
    <w:p w14:paraId="406314D4"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7" w:name="_Toc266116975"/>
      <w:r w:rsidRPr="00640BE0">
        <w:rPr>
          <w:i w:val="0"/>
          <w:sz w:val="22"/>
          <w:szCs w:val="22"/>
        </w:rPr>
        <w:t>Third-Party Suppliers</w:t>
      </w:r>
      <w:bookmarkEnd w:id="17"/>
    </w:p>
    <w:p w14:paraId="3422D1B2" w14:textId="77777777" w:rsidR="00FA30B9" w:rsidRPr="00640BE0" w:rsidRDefault="00FA30B9" w:rsidP="00FA30B9">
      <w:pPr>
        <w:keepLines/>
        <w:ind w:left="720"/>
        <w:rPr>
          <w:rFonts w:ascii="Arial" w:hAnsi="Arial" w:cs="Arial"/>
          <w:sz w:val="22"/>
          <w:szCs w:val="22"/>
        </w:rPr>
      </w:pPr>
    </w:p>
    <w:p w14:paraId="36D37AD9" w14:textId="77777777" w:rsidR="00FA30B9" w:rsidRPr="00640BE0" w:rsidRDefault="00FA30B9" w:rsidP="00FA30B9">
      <w:pPr>
        <w:keepLines/>
        <w:ind w:left="720"/>
        <w:rPr>
          <w:rFonts w:ascii="Arial" w:hAnsi="Arial" w:cs="Arial"/>
          <w:sz w:val="22"/>
          <w:szCs w:val="22"/>
        </w:rPr>
      </w:pPr>
      <w:bookmarkStart w:id="18" w:name="_Toc225917632"/>
      <w:bookmarkStart w:id="19" w:name="_Toc226340892"/>
      <w:bookmarkStart w:id="20" w:name="_Toc226511803"/>
      <w:r w:rsidRPr="00640BE0">
        <w:rPr>
          <w:rFonts w:ascii="Arial" w:hAnsi="Arial" w:cs="Arial"/>
          <w:sz w:val="22"/>
          <w:szCs w:val="22"/>
        </w:rPr>
        <w:lastRenderedPageBreak/>
        <w:t xml:space="preserve">The </w:t>
      </w:r>
      <w:r w:rsidR="005302C3">
        <w:rPr>
          <w:rFonts w:ascii="Arial" w:hAnsi="Arial" w:cs="Arial"/>
          <w:sz w:val="22"/>
          <w:szCs w:val="22"/>
        </w:rPr>
        <w:t>Contractor</w:t>
      </w:r>
      <w:r w:rsidRPr="00640BE0">
        <w:rPr>
          <w:rFonts w:ascii="Arial" w:hAnsi="Arial" w:cs="Arial"/>
          <w:sz w:val="22"/>
          <w:szCs w:val="22"/>
        </w:rPr>
        <w:t xml:space="preserve"> must incorporate the costs of any third-party supplies and services in the </w:t>
      </w:r>
      <w:r w:rsidR="005302C3">
        <w:rPr>
          <w:rFonts w:ascii="Arial" w:hAnsi="Arial" w:cs="Arial"/>
          <w:sz w:val="22"/>
          <w:szCs w:val="22"/>
        </w:rPr>
        <w:t>Contractor</w:t>
      </w:r>
      <w:r w:rsidRPr="00640BE0">
        <w:rPr>
          <w:rFonts w:ascii="Arial" w:hAnsi="Arial" w:cs="Arial"/>
          <w:sz w:val="22"/>
          <w:szCs w:val="22"/>
        </w:rPr>
        <w:t xml:space="preserve">’s fees identified on the applicable Service Attachment under this </w:t>
      </w:r>
      <w:r w:rsidR="005302C3">
        <w:rPr>
          <w:rFonts w:ascii="Arial" w:hAnsi="Arial" w:cs="Arial"/>
          <w:sz w:val="22"/>
          <w:szCs w:val="22"/>
        </w:rPr>
        <w:t>Agreement</w:t>
      </w:r>
      <w:r w:rsidRPr="00640BE0">
        <w:rPr>
          <w:rFonts w:ascii="Arial" w:hAnsi="Arial" w:cs="Arial"/>
          <w:sz w:val="22"/>
          <w:szCs w:val="22"/>
        </w:rPr>
        <w:t xml:space="preserve">.  </w:t>
      </w:r>
      <w:bookmarkEnd w:id="18"/>
      <w:bookmarkEnd w:id="19"/>
      <w:bookmarkEnd w:id="20"/>
    </w:p>
    <w:p w14:paraId="6A1CA0DC" w14:textId="77777777" w:rsidR="00FA30B9" w:rsidRPr="00640BE0" w:rsidRDefault="00FA30B9" w:rsidP="00FA30B9">
      <w:pPr>
        <w:ind w:left="720"/>
        <w:rPr>
          <w:rFonts w:ascii="Arial" w:hAnsi="Arial" w:cs="Arial"/>
          <w:sz w:val="22"/>
          <w:szCs w:val="22"/>
        </w:rPr>
      </w:pPr>
    </w:p>
    <w:p w14:paraId="67540371"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’s use of other suppliers does not mean that the State will pay for them.  The </w:t>
      </w:r>
      <w:r w:rsidR="005302C3">
        <w:rPr>
          <w:rFonts w:ascii="Arial" w:hAnsi="Arial" w:cs="Arial"/>
          <w:sz w:val="22"/>
          <w:szCs w:val="22"/>
        </w:rPr>
        <w:t>Contractor</w:t>
      </w:r>
      <w:r w:rsidRPr="00640BE0">
        <w:rPr>
          <w:rFonts w:ascii="Arial" w:hAnsi="Arial" w:cs="Arial"/>
          <w:sz w:val="22"/>
          <w:szCs w:val="22"/>
        </w:rPr>
        <w:t xml:space="preserve"> will be solely responsible for payment of its suppliers and any claims of those suppliers for any failure of the </w:t>
      </w:r>
      <w:r w:rsidR="005302C3">
        <w:rPr>
          <w:rFonts w:ascii="Arial" w:hAnsi="Arial" w:cs="Arial"/>
          <w:sz w:val="22"/>
          <w:szCs w:val="22"/>
        </w:rPr>
        <w:t>Contractor</w:t>
      </w:r>
      <w:r w:rsidRPr="00640BE0">
        <w:rPr>
          <w:rFonts w:ascii="Arial" w:hAnsi="Arial" w:cs="Arial"/>
          <w:sz w:val="22"/>
          <w:szCs w:val="22"/>
        </w:rPr>
        <w:t xml:space="preserve"> to meet its obligations under this </w:t>
      </w:r>
      <w:r w:rsidR="005302C3">
        <w:rPr>
          <w:rFonts w:ascii="Arial" w:hAnsi="Arial" w:cs="Arial"/>
          <w:sz w:val="22"/>
          <w:szCs w:val="22"/>
        </w:rPr>
        <w:t>Agreement</w:t>
      </w:r>
      <w:r w:rsidRPr="00640BE0">
        <w:rPr>
          <w:rFonts w:ascii="Arial" w:hAnsi="Arial" w:cs="Arial"/>
          <w:sz w:val="22"/>
          <w:szCs w:val="22"/>
        </w:rPr>
        <w:t xml:space="preserve"> in the required manner.  The </w:t>
      </w:r>
      <w:r w:rsidR="005302C3">
        <w:rPr>
          <w:rFonts w:ascii="Arial" w:hAnsi="Arial" w:cs="Arial"/>
          <w:sz w:val="22"/>
          <w:szCs w:val="22"/>
        </w:rPr>
        <w:t>Contractor</w:t>
      </w:r>
      <w:r w:rsidRPr="00640BE0">
        <w:rPr>
          <w:rFonts w:ascii="Arial" w:hAnsi="Arial" w:cs="Arial"/>
          <w:sz w:val="22"/>
          <w:szCs w:val="22"/>
        </w:rPr>
        <w:t xml:space="preserve"> will hold the State harmless and indemnify the State against any such claims.</w:t>
      </w:r>
    </w:p>
    <w:p w14:paraId="1D14F8FE" w14:textId="77777777" w:rsidR="00FA30B9" w:rsidRPr="00640BE0" w:rsidRDefault="00FA30B9" w:rsidP="00FA30B9">
      <w:pPr>
        <w:ind w:left="720"/>
        <w:rPr>
          <w:rFonts w:ascii="Arial" w:hAnsi="Arial" w:cs="Arial"/>
          <w:sz w:val="22"/>
          <w:szCs w:val="22"/>
        </w:rPr>
      </w:pPr>
    </w:p>
    <w:p w14:paraId="48A0F42D" w14:textId="24DB2ED9"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assumes </w:t>
      </w:r>
      <w:r>
        <w:rPr>
          <w:rFonts w:ascii="Arial" w:hAnsi="Arial" w:cs="Arial"/>
          <w:sz w:val="22"/>
          <w:szCs w:val="22"/>
        </w:rPr>
        <w:t>responsibility for all S</w:t>
      </w:r>
      <w:r w:rsidRPr="00640BE0">
        <w:rPr>
          <w:rFonts w:ascii="Arial" w:hAnsi="Arial" w:cs="Arial"/>
          <w:sz w:val="22"/>
          <w:szCs w:val="22"/>
        </w:rPr>
        <w:t xml:space="preserve">ervices provided under this </w:t>
      </w:r>
      <w:r w:rsidR="005302C3">
        <w:rPr>
          <w:rFonts w:ascii="Arial" w:hAnsi="Arial" w:cs="Arial"/>
          <w:sz w:val="22"/>
          <w:szCs w:val="22"/>
        </w:rPr>
        <w:t>Agreement</w:t>
      </w:r>
      <w:r w:rsidRPr="00640BE0">
        <w:rPr>
          <w:rFonts w:ascii="Arial" w:hAnsi="Arial" w:cs="Arial"/>
          <w:sz w:val="22"/>
          <w:szCs w:val="22"/>
        </w:rPr>
        <w:t xml:space="preserve"> whether it or one of its suppliers provides them in whole or in part.  Further, the </w:t>
      </w:r>
      <w:r w:rsidR="005302C3">
        <w:rPr>
          <w:rFonts w:ascii="Arial" w:hAnsi="Arial" w:cs="Arial"/>
          <w:sz w:val="22"/>
          <w:szCs w:val="22"/>
        </w:rPr>
        <w:t>Contractor</w:t>
      </w:r>
      <w:r w:rsidRPr="00640BE0">
        <w:rPr>
          <w:rFonts w:ascii="Arial" w:hAnsi="Arial" w:cs="Arial"/>
          <w:sz w:val="22"/>
          <w:szCs w:val="22"/>
        </w:rPr>
        <w:t xml:space="preserve"> will be the sole point of contact </w:t>
      </w:r>
      <w:r w:rsidR="00074A9F">
        <w:rPr>
          <w:rFonts w:ascii="Arial" w:hAnsi="Arial" w:cs="Arial"/>
          <w:sz w:val="22"/>
          <w:szCs w:val="22"/>
        </w:rPr>
        <w:t>for all</w:t>
      </w:r>
      <w:r w:rsidRPr="00640BE0">
        <w:rPr>
          <w:rFonts w:ascii="Arial" w:hAnsi="Arial" w:cs="Arial"/>
          <w:sz w:val="22"/>
          <w:szCs w:val="22"/>
        </w:rPr>
        <w:t xml:space="preserve"> contractual matters, including payment of all charges result</w:t>
      </w:r>
      <w:r>
        <w:rPr>
          <w:rFonts w:ascii="Arial" w:hAnsi="Arial" w:cs="Arial"/>
          <w:sz w:val="22"/>
          <w:szCs w:val="22"/>
        </w:rPr>
        <w:t xml:space="preserve">ing from the </w:t>
      </w:r>
      <w:r w:rsidR="005302C3">
        <w:rPr>
          <w:rFonts w:ascii="Arial" w:hAnsi="Arial" w:cs="Arial"/>
          <w:sz w:val="22"/>
          <w:szCs w:val="22"/>
        </w:rPr>
        <w:t>Agreement</w:t>
      </w:r>
      <w:r>
        <w:rPr>
          <w:rFonts w:ascii="Arial" w:hAnsi="Arial" w:cs="Arial"/>
          <w:sz w:val="22"/>
          <w:szCs w:val="22"/>
        </w:rPr>
        <w:t xml:space="preserve"> and all S</w:t>
      </w:r>
      <w:r w:rsidRPr="00640BE0">
        <w:rPr>
          <w:rFonts w:ascii="Arial" w:hAnsi="Arial" w:cs="Arial"/>
          <w:sz w:val="22"/>
          <w:szCs w:val="22"/>
        </w:rPr>
        <w:t>ervice requests.</w:t>
      </w:r>
    </w:p>
    <w:p w14:paraId="61C43C43" w14:textId="77777777" w:rsidR="00FA30B9" w:rsidRPr="00640BE0" w:rsidRDefault="00FA30B9" w:rsidP="00FA30B9">
      <w:pPr>
        <w:tabs>
          <w:tab w:val="left" w:pos="144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p>
    <w:p w14:paraId="4048AEFB"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1" w:name="_Toc266116976"/>
      <w:r w:rsidRPr="00640BE0">
        <w:rPr>
          <w:i w:val="0"/>
          <w:sz w:val="22"/>
          <w:szCs w:val="22"/>
        </w:rPr>
        <w:t>Non-Exclusivity</w:t>
      </w:r>
      <w:bookmarkEnd w:id="21"/>
    </w:p>
    <w:p w14:paraId="3F6DA874" w14:textId="77777777" w:rsidR="00FA30B9" w:rsidRPr="00640BE0" w:rsidRDefault="00FA30B9" w:rsidP="00FA30B9">
      <w:pPr>
        <w:keepLines/>
        <w:rPr>
          <w:rFonts w:ascii="Arial" w:hAnsi="Arial" w:cs="Arial"/>
          <w:sz w:val="22"/>
          <w:szCs w:val="22"/>
        </w:rPr>
      </w:pPr>
    </w:p>
    <w:p w14:paraId="6CE438BD" w14:textId="77777777" w:rsidR="00FA30B9" w:rsidRDefault="00FA30B9" w:rsidP="004928D8">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This </w:t>
      </w:r>
      <w:r w:rsidR="005302C3">
        <w:rPr>
          <w:rFonts w:ascii="Arial" w:hAnsi="Arial" w:cs="Arial"/>
          <w:sz w:val="22"/>
          <w:szCs w:val="22"/>
        </w:rPr>
        <w:t>Agreement</w:t>
      </w:r>
      <w:r w:rsidRPr="00640BE0">
        <w:rPr>
          <w:rFonts w:ascii="Arial" w:hAnsi="Arial" w:cs="Arial"/>
          <w:sz w:val="22"/>
          <w:szCs w:val="22"/>
        </w:rPr>
        <w:t xml:space="preserve"> is non-exclusive and is not a requirements contract.  Nothing herein prevents either Party from entering into similar agreements with other entities.</w:t>
      </w:r>
      <w:bookmarkStart w:id="22" w:name="_Toc157584170"/>
    </w:p>
    <w:p w14:paraId="0A619942" w14:textId="77777777" w:rsidR="004928D8" w:rsidRPr="00640BE0" w:rsidRDefault="004928D8" w:rsidP="004928D8">
      <w:pPr>
        <w:keepLines/>
        <w:autoSpaceDE w:val="0"/>
        <w:autoSpaceDN w:val="0"/>
        <w:adjustRightInd w:val="0"/>
        <w:ind w:left="720"/>
        <w:rPr>
          <w:rFonts w:ascii="Arial" w:hAnsi="Arial" w:cs="Arial"/>
          <w:sz w:val="22"/>
          <w:szCs w:val="22"/>
        </w:rPr>
      </w:pPr>
    </w:p>
    <w:p w14:paraId="5D413059"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3" w:name="_Toc266116983"/>
      <w:r w:rsidRPr="00640BE0">
        <w:rPr>
          <w:i w:val="0"/>
          <w:sz w:val="22"/>
          <w:szCs w:val="22"/>
        </w:rPr>
        <w:t>Competitive Pricing</w:t>
      </w:r>
      <w:bookmarkEnd w:id="22"/>
      <w:r w:rsidRPr="00640BE0">
        <w:rPr>
          <w:i w:val="0"/>
          <w:sz w:val="22"/>
          <w:szCs w:val="22"/>
        </w:rPr>
        <w:t xml:space="preserve"> and Services</w:t>
      </w:r>
      <w:bookmarkEnd w:id="23"/>
    </w:p>
    <w:p w14:paraId="28E8A917" w14:textId="77777777" w:rsidR="00FA30B9" w:rsidRPr="00640BE0" w:rsidRDefault="00FA30B9" w:rsidP="00FA30B9">
      <w:pPr>
        <w:keepLines/>
        <w:rPr>
          <w:rFonts w:ascii="Arial" w:hAnsi="Arial" w:cs="Arial"/>
          <w:sz w:val="22"/>
          <w:szCs w:val="22"/>
        </w:rPr>
      </w:pPr>
    </w:p>
    <w:p w14:paraId="00AB9A45"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For the purpo</w:t>
      </w:r>
      <w:r>
        <w:rPr>
          <w:rFonts w:ascii="Arial" w:hAnsi="Arial" w:cs="Arial"/>
          <w:sz w:val="22"/>
          <w:szCs w:val="22"/>
        </w:rPr>
        <w:t>ses of maintaining pricing and S</w:t>
      </w:r>
      <w:r w:rsidRPr="00640BE0">
        <w:rPr>
          <w:rFonts w:ascii="Arial" w:hAnsi="Arial" w:cs="Arial"/>
          <w:sz w:val="22"/>
          <w:szCs w:val="22"/>
        </w:rPr>
        <w:t xml:space="preserve">ervice competitiveness through the </w:t>
      </w:r>
      <w:r w:rsidR="001D2482">
        <w:rPr>
          <w:rFonts w:ascii="Arial" w:hAnsi="Arial" w:cs="Arial"/>
          <w:sz w:val="22"/>
          <w:szCs w:val="22"/>
        </w:rPr>
        <w:t>term</w:t>
      </w:r>
      <w:r w:rsidR="0098559E" w:rsidRPr="00640BE0">
        <w:rPr>
          <w:rFonts w:ascii="Arial" w:hAnsi="Arial" w:cs="Arial"/>
          <w:sz w:val="22"/>
          <w:szCs w:val="22"/>
        </w:rPr>
        <w:t xml:space="preserve"> </w:t>
      </w:r>
      <w:r w:rsidRPr="00640BE0">
        <w:rPr>
          <w:rFonts w:ascii="Arial" w:hAnsi="Arial" w:cs="Arial"/>
          <w:sz w:val="22"/>
          <w:szCs w:val="22"/>
        </w:rPr>
        <w:t xml:space="preserve">of the </w:t>
      </w:r>
      <w:r w:rsidR="005302C3">
        <w:rPr>
          <w:rFonts w:ascii="Arial" w:hAnsi="Arial" w:cs="Arial"/>
          <w:sz w:val="22"/>
          <w:szCs w:val="22"/>
        </w:rPr>
        <w:t>Agreement</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agrees to an annual joint review of its pricing and </w:t>
      </w:r>
      <w:r w:rsidR="00BC244B">
        <w:rPr>
          <w:rFonts w:ascii="Arial" w:hAnsi="Arial" w:cs="Arial"/>
          <w:sz w:val="22"/>
          <w:szCs w:val="22"/>
        </w:rPr>
        <w:t>S</w:t>
      </w:r>
      <w:r w:rsidRPr="00640BE0">
        <w:rPr>
          <w:rFonts w:ascii="Arial" w:hAnsi="Arial" w:cs="Arial"/>
          <w:sz w:val="22"/>
          <w:szCs w:val="22"/>
        </w:rPr>
        <w:t xml:space="preserve">ervice offerings.  The annual review will include, but need not be limited to, a like-customer review wherein the </w:t>
      </w:r>
      <w:r w:rsidR="005302C3">
        <w:rPr>
          <w:rFonts w:ascii="Arial" w:hAnsi="Arial" w:cs="Arial"/>
          <w:sz w:val="22"/>
          <w:szCs w:val="22"/>
        </w:rPr>
        <w:t>Contractor</w:t>
      </w:r>
      <w:r w:rsidRPr="00640BE0">
        <w:rPr>
          <w:rFonts w:ascii="Arial" w:hAnsi="Arial" w:cs="Arial"/>
          <w:sz w:val="22"/>
          <w:szCs w:val="22"/>
        </w:rPr>
        <w:t xml:space="preserve"> must provide an analysis that includes both retail and wholesale prices of the similar services it provides to other customers similar to the State to ensure the State and the </w:t>
      </w:r>
      <w:r w:rsidR="000B18ED">
        <w:rPr>
          <w:rFonts w:ascii="Arial" w:hAnsi="Arial" w:cs="Arial"/>
          <w:sz w:val="22"/>
          <w:szCs w:val="22"/>
        </w:rPr>
        <w:t>Subscribers</w:t>
      </w:r>
      <w:r w:rsidRPr="00640BE0">
        <w:rPr>
          <w:rFonts w:ascii="Arial" w:hAnsi="Arial" w:cs="Arial"/>
          <w:sz w:val="22"/>
          <w:szCs w:val="22"/>
        </w:rPr>
        <w:t xml:space="preserve"> are receiving cost-competitive and technologically competitive Services.  Written amendments to the Service Attachments to reduce fees and introduce technological Service improvements may be submitted throughout the </w:t>
      </w:r>
      <w:r w:rsidR="001D2482">
        <w:rPr>
          <w:rFonts w:ascii="Arial" w:hAnsi="Arial" w:cs="Arial"/>
          <w:sz w:val="22"/>
          <w:szCs w:val="22"/>
        </w:rPr>
        <w:t>term</w:t>
      </w:r>
      <w:r w:rsidR="0098559E" w:rsidRPr="00640BE0">
        <w:rPr>
          <w:rFonts w:ascii="Arial" w:hAnsi="Arial" w:cs="Arial"/>
          <w:sz w:val="22"/>
          <w:szCs w:val="22"/>
        </w:rPr>
        <w:t xml:space="preserve"> </w:t>
      </w:r>
      <w:r w:rsidRPr="00640BE0">
        <w:rPr>
          <w:rFonts w:ascii="Arial" w:hAnsi="Arial" w:cs="Arial"/>
          <w:sz w:val="22"/>
          <w:szCs w:val="22"/>
        </w:rPr>
        <w:t xml:space="preserve">of the </w:t>
      </w:r>
      <w:r w:rsidR="005302C3">
        <w:rPr>
          <w:rFonts w:ascii="Arial" w:hAnsi="Arial" w:cs="Arial"/>
          <w:sz w:val="22"/>
          <w:szCs w:val="22"/>
        </w:rPr>
        <w:t>Agreement</w:t>
      </w:r>
      <w:r w:rsidRPr="00640BE0">
        <w:rPr>
          <w:rFonts w:ascii="Arial" w:hAnsi="Arial" w:cs="Arial"/>
          <w:sz w:val="22"/>
          <w:szCs w:val="22"/>
        </w:rPr>
        <w:t>.</w:t>
      </w:r>
    </w:p>
    <w:p w14:paraId="524A0469" w14:textId="77777777" w:rsidR="00FA30B9" w:rsidRDefault="00FA30B9" w:rsidP="00FA30B9">
      <w:pPr>
        <w:autoSpaceDE w:val="0"/>
        <w:autoSpaceDN w:val="0"/>
        <w:adjustRightInd w:val="0"/>
        <w:ind w:left="720"/>
        <w:rPr>
          <w:rFonts w:ascii="Arial" w:hAnsi="Arial" w:cs="Arial"/>
          <w:sz w:val="22"/>
          <w:szCs w:val="22"/>
        </w:rPr>
      </w:pPr>
    </w:p>
    <w:p w14:paraId="7C980496" w14:textId="77777777" w:rsidR="00C64464" w:rsidRPr="00640BE0" w:rsidRDefault="00C64464" w:rsidP="00FA30B9">
      <w:pPr>
        <w:autoSpaceDE w:val="0"/>
        <w:autoSpaceDN w:val="0"/>
        <w:adjustRightInd w:val="0"/>
        <w:ind w:left="720"/>
        <w:rPr>
          <w:rFonts w:ascii="Arial" w:hAnsi="Arial" w:cs="Arial"/>
          <w:sz w:val="22"/>
          <w:szCs w:val="22"/>
        </w:rPr>
      </w:pPr>
    </w:p>
    <w:p w14:paraId="6EF4EEFE" w14:textId="77777777" w:rsidR="00FA30B9" w:rsidRPr="00640BE0" w:rsidRDefault="00FA30B9" w:rsidP="00FA30B9">
      <w:pPr>
        <w:pStyle w:val="Heading2"/>
        <w:keepLines/>
        <w:numPr>
          <w:ilvl w:val="1"/>
          <w:numId w:val="1"/>
        </w:numPr>
        <w:tabs>
          <w:tab w:val="clear" w:pos="792"/>
          <w:tab w:val="left" w:pos="900"/>
        </w:tabs>
        <w:spacing w:before="0" w:after="0"/>
        <w:ind w:left="720" w:hanging="360"/>
        <w:rPr>
          <w:i w:val="0"/>
          <w:sz w:val="22"/>
          <w:szCs w:val="22"/>
        </w:rPr>
      </w:pPr>
      <w:bookmarkStart w:id="24" w:name="_Toc266116984"/>
      <w:r w:rsidRPr="00640BE0">
        <w:rPr>
          <w:i w:val="0"/>
          <w:sz w:val="22"/>
          <w:szCs w:val="22"/>
        </w:rPr>
        <w:t>Conflict Resolution</w:t>
      </w:r>
      <w:bookmarkEnd w:id="24"/>
    </w:p>
    <w:p w14:paraId="458173E5" w14:textId="77777777" w:rsidR="00FA30B9" w:rsidRPr="00640BE0" w:rsidRDefault="00FA30B9" w:rsidP="00FA30B9">
      <w:pPr>
        <w:keepLines/>
        <w:ind w:left="720"/>
        <w:rPr>
          <w:rFonts w:ascii="Arial" w:hAnsi="Arial" w:cs="Arial"/>
          <w:sz w:val="22"/>
          <w:szCs w:val="22"/>
        </w:rPr>
      </w:pPr>
    </w:p>
    <w:p w14:paraId="1247E825" w14:textId="77777777" w:rsidR="006455A8" w:rsidRPr="006455A8" w:rsidRDefault="006455A8" w:rsidP="006455A8">
      <w:pPr>
        <w:ind w:left="720"/>
        <w:rPr>
          <w:rFonts w:ascii="Arial" w:hAnsi="Arial" w:cs="Arial"/>
          <w:sz w:val="22"/>
          <w:szCs w:val="22"/>
        </w:rPr>
      </w:pPr>
      <w:r w:rsidRPr="006455A8">
        <w:rPr>
          <w:rFonts w:ascii="Arial" w:hAnsi="Arial" w:cs="Arial"/>
          <w:sz w:val="22"/>
          <w:szCs w:val="22"/>
        </w:rPr>
        <w:t>If one Party believes the other Party has violated or is not complying with the terms of this Agreement or if any other dispute arises under this Agreement, the Party raising the matter may provide to the other Party written notice referencing this section and specifying the nature of the dispute (the “Dispute Notification”).  The Parties then will seek to resolve the dispute in accordance with the procedures in this Section.</w:t>
      </w:r>
    </w:p>
    <w:p w14:paraId="6BA17FA6" w14:textId="77777777" w:rsidR="006455A8" w:rsidRPr="006455A8" w:rsidRDefault="006455A8" w:rsidP="006455A8">
      <w:pPr>
        <w:ind w:left="720"/>
        <w:rPr>
          <w:rFonts w:ascii="Arial" w:hAnsi="Arial" w:cs="Arial"/>
          <w:sz w:val="22"/>
          <w:szCs w:val="22"/>
        </w:rPr>
      </w:pPr>
    </w:p>
    <w:p w14:paraId="2DAAE397" w14:textId="77777777" w:rsidR="006455A8" w:rsidRPr="006455A8" w:rsidRDefault="006455A8" w:rsidP="006455A8">
      <w:pPr>
        <w:ind w:left="720"/>
        <w:rPr>
          <w:rFonts w:ascii="Arial" w:hAnsi="Arial" w:cs="Arial"/>
          <w:sz w:val="22"/>
          <w:szCs w:val="22"/>
        </w:rPr>
      </w:pPr>
      <w:r w:rsidRPr="006455A8">
        <w:rPr>
          <w:rFonts w:ascii="Arial" w:hAnsi="Arial" w:cs="Arial"/>
          <w:sz w:val="22"/>
          <w:szCs w:val="22"/>
        </w:rPr>
        <w:t>All disputes will be submitted first to the authorized State Representative (or designee) and the Contractor’s Account Manager (or equivalent) for resolution.  For 15 days from receipt of the Dispute Notification (“Dispute Date”), the authorized State Representative and Contractor’s Account Manager will meet in person or by telephone as often as is reasonably necessary to discuss and attempt to resolve the dispute in good faith.</w:t>
      </w:r>
    </w:p>
    <w:p w14:paraId="0FE9DB12" w14:textId="77777777" w:rsidR="006455A8" w:rsidRPr="006455A8" w:rsidRDefault="006455A8" w:rsidP="006455A8">
      <w:pPr>
        <w:ind w:left="720"/>
        <w:rPr>
          <w:rFonts w:ascii="Arial" w:hAnsi="Arial" w:cs="Arial"/>
          <w:sz w:val="22"/>
          <w:szCs w:val="22"/>
        </w:rPr>
      </w:pPr>
    </w:p>
    <w:p w14:paraId="1985F265" w14:textId="77777777" w:rsidR="006455A8" w:rsidRPr="006455A8" w:rsidRDefault="006455A8" w:rsidP="006455A8">
      <w:pPr>
        <w:ind w:left="720"/>
        <w:rPr>
          <w:rFonts w:ascii="Arial" w:hAnsi="Arial" w:cs="Arial"/>
          <w:sz w:val="22"/>
          <w:szCs w:val="22"/>
        </w:rPr>
      </w:pPr>
      <w:r w:rsidRPr="006455A8">
        <w:rPr>
          <w:rFonts w:ascii="Arial" w:hAnsi="Arial" w:cs="Arial"/>
          <w:sz w:val="22"/>
          <w:szCs w:val="22"/>
        </w:rPr>
        <w:t xml:space="preserve">If after the 15 days identified above, the authorized State Representative and the Contractor’s Account Manager are unable to resolve the dispute, the Parties will then submit the dispute to the State’s IT Contract Manager (or designee) and to the Contractor’s Sales Director (or equivalent) for resolution.  For the next 15 days, the State’s IT Contract Manager and Contractor’s Sales Director will meet in person or by </w:t>
      </w:r>
      <w:r w:rsidRPr="006455A8">
        <w:rPr>
          <w:rFonts w:ascii="Arial" w:hAnsi="Arial" w:cs="Arial"/>
          <w:sz w:val="22"/>
          <w:szCs w:val="22"/>
        </w:rPr>
        <w:lastRenderedPageBreak/>
        <w:t>telephone as often as is reasonably necessary to discuss and attempt to resolve the dispute in good faith.</w:t>
      </w:r>
    </w:p>
    <w:p w14:paraId="42B0D0A7" w14:textId="77777777" w:rsidR="006455A8" w:rsidRPr="006455A8" w:rsidRDefault="006455A8" w:rsidP="006455A8">
      <w:pPr>
        <w:ind w:left="720"/>
        <w:rPr>
          <w:rFonts w:ascii="Arial" w:hAnsi="Arial" w:cs="Arial"/>
          <w:sz w:val="22"/>
          <w:szCs w:val="22"/>
        </w:rPr>
      </w:pPr>
    </w:p>
    <w:p w14:paraId="144166D8" w14:textId="77777777" w:rsidR="006455A8" w:rsidRPr="006455A8" w:rsidRDefault="006455A8" w:rsidP="006455A8">
      <w:pPr>
        <w:ind w:left="720"/>
        <w:rPr>
          <w:rFonts w:ascii="Arial" w:hAnsi="Arial" w:cs="Arial"/>
          <w:sz w:val="22"/>
          <w:szCs w:val="22"/>
        </w:rPr>
      </w:pPr>
      <w:r w:rsidRPr="006455A8">
        <w:rPr>
          <w:rFonts w:ascii="Arial" w:hAnsi="Arial" w:cs="Arial"/>
          <w:sz w:val="22"/>
          <w:szCs w:val="22"/>
        </w:rPr>
        <w:t>If following the 15 days in the previous section, the State’s IT Contract Manager and the Contractor’s Sales Director are unable to resolve the dispute, the Parties will then submit the dispute to the State’s Chief Information Officer (“CIO”) or a designee and to the Contractor’s Vice President of Sales (or equivalent executive) for resolution.  For the next 15 days, the State’s CIO and Contractor’s Vice President will meet in person or by telephone as often as is reasonably necessary to discuss and attempt to resolve the dispute in good faith.  If the State’s CIO and Contractor’s Vice President are unable to resolve the dispute within that time, the Parties will nevertheless continue to retain their rights to initiate formal proceedings hereunder.</w:t>
      </w:r>
    </w:p>
    <w:p w14:paraId="2C132D95" w14:textId="77777777" w:rsidR="006455A8" w:rsidRDefault="006455A8" w:rsidP="006455A8">
      <w:pPr>
        <w:ind w:left="720"/>
        <w:rPr>
          <w:rFonts w:ascii="Arial" w:hAnsi="Arial" w:cs="Arial"/>
          <w:sz w:val="22"/>
          <w:szCs w:val="22"/>
        </w:rPr>
      </w:pPr>
    </w:p>
    <w:p w14:paraId="76C8810C" w14:textId="77777777" w:rsidR="006455A8" w:rsidRDefault="006455A8" w:rsidP="006455A8">
      <w:pPr>
        <w:ind w:left="720"/>
        <w:rPr>
          <w:rFonts w:ascii="Arial" w:hAnsi="Arial" w:cs="Arial"/>
          <w:sz w:val="22"/>
          <w:szCs w:val="22"/>
        </w:rPr>
      </w:pPr>
      <w:r>
        <w:rPr>
          <w:rFonts w:ascii="Arial" w:hAnsi="Arial" w:cs="Arial"/>
          <w:sz w:val="22"/>
          <w:szCs w:val="22"/>
        </w:rPr>
        <w:t>The specific format for such discussions will be left to the discretion of the representatives of the State and Contractor responsible for attempting to resolve the dispute, but each Party will involve the business, technical, and legal resources reasonably necessary to attempt in good faith to resolve the dispute at the earliest possible time and without undue delay.</w:t>
      </w:r>
    </w:p>
    <w:p w14:paraId="050B93FC" w14:textId="77777777" w:rsidR="006455A8" w:rsidRDefault="006455A8" w:rsidP="006455A8">
      <w:pPr>
        <w:ind w:left="720"/>
        <w:rPr>
          <w:rFonts w:ascii="Arial" w:hAnsi="Arial" w:cs="Arial"/>
          <w:sz w:val="22"/>
          <w:szCs w:val="22"/>
        </w:rPr>
      </w:pPr>
    </w:p>
    <w:p w14:paraId="2838F04F" w14:textId="77777777" w:rsidR="006455A8" w:rsidRDefault="006455A8" w:rsidP="006455A8">
      <w:pPr>
        <w:ind w:left="720"/>
        <w:rPr>
          <w:rFonts w:ascii="Arial" w:hAnsi="Arial" w:cs="Arial"/>
          <w:sz w:val="22"/>
          <w:szCs w:val="22"/>
        </w:rPr>
      </w:pPr>
      <w:r>
        <w:rPr>
          <w:rFonts w:ascii="Arial" w:hAnsi="Arial" w:cs="Arial"/>
          <w:sz w:val="22"/>
          <w:szCs w:val="22"/>
        </w:rPr>
        <w:t>If the Parties are unable to resolve the dispute and the dispute involves a claim that the Contractor is noncompliant with its obligations hereunder or has overcharged for a Service, the State or affected Subscribers may withhold payment for any Services that are the subject of the dispute until the Contractor cures the noncompliance, the Parties arrive at an agreement to resolve the dispute, or a Party obtains a resolution in a court of competent jurisdiction.</w:t>
      </w:r>
    </w:p>
    <w:p w14:paraId="2B67BE4C" w14:textId="77777777" w:rsidR="006455A8" w:rsidRDefault="006455A8" w:rsidP="006455A8">
      <w:pPr>
        <w:ind w:left="720"/>
        <w:rPr>
          <w:rFonts w:ascii="Arial" w:hAnsi="Arial" w:cs="Arial"/>
          <w:sz w:val="22"/>
          <w:szCs w:val="22"/>
        </w:rPr>
      </w:pPr>
    </w:p>
    <w:p w14:paraId="45FC3AE8" w14:textId="77777777" w:rsidR="006455A8" w:rsidRDefault="006455A8" w:rsidP="006455A8">
      <w:pPr>
        <w:ind w:left="720"/>
        <w:rPr>
          <w:rFonts w:ascii="Arial" w:hAnsi="Arial" w:cs="Arial"/>
          <w:sz w:val="22"/>
          <w:szCs w:val="22"/>
        </w:rPr>
      </w:pPr>
      <w:r>
        <w:rPr>
          <w:rFonts w:ascii="Arial" w:hAnsi="Arial" w:cs="Arial"/>
          <w:sz w:val="22"/>
          <w:szCs w:val="22"/>
        </w:rPr>
        <w:t>Nothing in this section is intended to limit the rights provided under termination section of this Agreement or be a prerequisite to exercising those rights.</w:t>
      </w:r>
    </w:p>
    <w:p w14:paraId="786CB330" w14:textId="77777777" w:rsidR="006455A8" w:rsidRDefault="006455A8" w:rsidP="006455A8">
      <w:pPr>
        <w:ind w:left="720"/>
        <w:rPr>
          <w:rFonts w:ascii="Arial" w:hAnsi="Arial" w:cs="Arial"/>
          <w:sz w:val="22"/>
          <w:szCs w:val="22"/>
        </w:rPr>
      </w:pPr>
    </w:p>
    <w:p w14:paraId="7D2341A1" w14:textId="77777777" w:rsidR="006455A8" w:rsidRDefault="006455A8" w:rsidP="006455A8">
      <w:pPr>
        <w:ind w:left="720"/>
        <w:rPr>
          <w:rFonts w:ascii="Arial" w:hAnsi="Arial" w:cs="Arial"/>
          <w:sz w:val="22"/>
          <w:szCs w:val="22"/>
        </w:rPr>
      </w:pPr>
      <w:r>
        <w:rPr>
          <w:rFonts w:ascii="Arial" w:hAnsi="Arial" w:cs="Arial"/>
          <w:sz w:val="22"/>
          <w:szCs w:val="22"/>
        </w:rPr>
        <w:t>Once the dispute has been resolved, any payments withheld will be handled in the following manner:</w:t>
      </w:r>
    </w:p>
    <w:p w14:paraId="4C99ADCE" w14:textId="77777777" w:rsidR="006455A8" w:rsidRDefault="006455A8" w:rsidP="006455A8">
      <w:pPr>
        <w:ind w:left="720"/>
        <w:rPr>
          <w:rFonts w:ascii="Arial" w:hAnsi="Arial" w:cs="Arial"/>
          <w:sz w:val="22"/>
          <w:szCs w:val="22"/>
        </w:rPr>
      </w:pPr>
    </w:p>
    <w:p w14:paraId="3EAD9C77" w14:textId="77777777" w:rsidR="006455A8" w:rsidRDefault="006455A8" w:rsidP="006455A8">
      <w:pPr>
        <w:ind w:left="1440"/>
        <w:rPr>
          <w:rFonts w:ascii="Arial" w:hAnsi="Arial" w:cs="Arial"/>
          <w:sz w:val="22"/>
          <w:szCs w:val="22"/>
        </w:rPr>
      </w:pPr>
      <w:r>
        <w:rPr>
          <w:rFonts w:ascii="Arial" w:hAnsi="Arial" w:cs="Arial"/>
          <w:sz w:val="22"/>
          <w:szCs w:val="22"/>
        </w:rPr>
        <w:t>If the resolution was in favor of the State or one or more Subscribers, the Contractor will issue a credit on the next invoice for the affected Subscribers.  If the credit exceeds the Service charges on the next invoice or an invoice will not be issued within 60 days of the resolution, the Contractor will issue payment in the form of a check in the amount exceeding the Service charges or for the full amount if an invoice will not be issued within 60 days.  Any such checks must be issued within that 60-day period.</w:t>
      </w:r>
    </w:p>
    <w:p w14:paraId="255858E6" w14:textId="77777777" w:rsidR="006455A8" w:rsidRDefault="006455A8" w:rsidP="006455A8">
      <w:pPr>
        <w:ind w:left="1440"/>
        <w:rPr>
          <w:rFonts w:ascii="Arial" w:hAnsi="Arial" w:cs="Arial"/>
          <w:sz w:val="22"/>
          <w:szCs w:val="22"/>
        </w:rPr>
      </w:pPr>
    </w:p>
    <w:p w14:paraId="495736F6" w14:textId="77777777" w:rsidR="006455A8" w:rsidRDefault="006455A8" w:rsidP="006455A8">
      <w:pPr>
        <w:ind w:left="1440"/>
        <w:rPr>
          <w:rFonts w:ascii="Arial" w:hAnsi="Arial" w:cs="Arial"/>
          <w:sz w:val="22"/>
          <w:szCs w:val="22"/>
        </w:rPr>
      </w:pPr>
      <w:r>
        <w:rPr>
          <w:rFonts w:ascii="Arial" w:hAnsi="Arial" w:cs="Arial"/>
          <w:sz w:val="22"/>
          <w:szCs w:val="22"/>
        </w:rPr>
        <w:t>If in favor of the Contractor, the affected Subscribers will submit appropriate payment within 30 days of receiving notification of the resolution at the office designated to receive the invoice.</w:t>
      </w:r>
    </w:p>
    <w:p w14:paraId="31E4592E" w14:textId="77777777" w:rsidR="006455A8" w:rsidRDefault="006455A8" w:rsidP="006455A8">
      <w:pPr>
        <w:autoSpaceDE w:val="0"/>
        <w:autoSpaceDN w:val="0"/>
        <w:ind w:left="720"/>
        <w:rPr>
          <w:rFonts w:ascii="Arial" w:hAnsi="Arial" w:cs="Arial"/>
          <w:sz w:val="22"/>
          <w:szCs w:val="22"/>
        </w:rPr>
      </w:pPr>
    </w:p>
    <w:p w14:paraId="203DFD13" w14:textId="77777777" w:rsidR="00FA30B9" w:rsidRPr="00640BE0" w:rsidRDefault="006455A8" w:rsidP="006455A8">
      <w:pPr>
        <w:autoSpaceDE w:val="0"/>
        <w:autoSpaceDN w:val="0"/>
        <w:ind w:left="720"/>
        <w:rPr>
          <w:rFonts w:ascii="Arial" w:hAnsi="Arial" w:cs="Arial"/>
          <w:sz w:val="22"/>
          <w:szCs w:val="22"/>
        </w:rPr>
      </w:pPr>
      <w:r>
        <w:rPr>
          <w:rFonts w:ascii="Arial" w:hAnsi="Arial" w:cs="Arial"/>
          <w:sz w:val="22"/>
          <w:szCs w:val="22"/>
        </w:rPr>
        <w:t>In either of the above cases, the amount or amounts withheld by the State or Subscriber(s) will be taken into account in calculating any amount(s) due.</w:t>
      </w:r>
    </w:p>
    <w:p w14:paraId="052280B2" w14:textId="77777777" w:rsidR="00FA30B9" w:rsidRPr="00640BE0" w:rsidRDefault="00FA30B9" w:rsidP="00FA30B9">
      <w:pPr>
        <w:autoSpaceDE w:val="0"/>
        <w:autoSpaceDN w:val="0"/>
        <w:adjustRightInd w:val="0"/>
        <w:ind w:left="720"/>
        <w:rPr>
          <w:rFonts w:ascii="Arial" w:hAnsi="Arial" w:cs="Arial"/>
          <w:sz w:val="22"/>
          <w:szCs w:val="22"/>
        </w:rPr>
      </w:pPr>
    </w:p>
    <w:p w14:paraId="17AFE862" w14:textId="77777777" w:rsidR="00FA30B9" w:rsidRPr="00640BE0" w:rsidRDefault="00FA30B9" w:rsidP="00FA30B9">
      <w:pPr>
        <w:pStyle w:val="Heading1"/>
        <w:numPr>
          <w:ilvl w:val="0"/>
          <w:numId w:val="1"/>
        </w:numPr>
        <w:spacing w:before="0" w:after="0"/>
        <w:rPr>
          <w:sz w:val="22"/>
          <w:szCs w:val="22"/>
        </w:rPr>
      </w:pPr>
      <w:r w:rsidRPr="00640BE0">
        <w:rPr>
          <w:sz w:val="22"/>
          <w:szCs w:val="22"/>
        </w:rPr>
        <w:t>General Requirements for Cloud Services</w:t>
      </w:r>
    </w:p>
    <w:p w14:paraId="5272C886" w14:textId="77777777" w:rsidR="00FA30B9" w:rsidRPr="00640BE0" w:rsidRDefault="00FA30B9" w:rsidP="00FA30B9">
      <w:pPr>
        <w:rPr>
          <w:rFonts w:ascii="Arial" w:hAnsi="Arial" w:cs="Arial"/>
          <w:sz w:val="22"/>
          <w:szCs w:val="22"/>
        </w:rPr>
      </w:pPr>
    </w:p>
    <w:p w14:paraId="18839D1D" w14:textId="77777777" w:rsidR="00FA30B9" w:rsidRPr="00640BE0" w:rsidRDefault="00FA30B9" w:rsidP="00FA30B9">
      <w:pPr>
        <w:pStyle w:val="Heading2"/>
        <w:numPr>
          <w:ilvl w:val="1"/>
          <w:numId w:val="1"/>
        </w:numPr>
        <w:spacing w:before="0" w:after="0"/>
        <w:rPr>
          <w:i w:val="0"/>
          <w:sz w:val="22"/>
          <w:szCs w:val="22"/>
        </w:rPr>
      </w:pPr>
      <w:r w:rsidRPr="00640BE0">
        <w:rPr>
          <w:i w:val="0"/>
          <w:sz w:val="22"/>
          <w:szCs w:val="22"/>
        </w:rPr>
        <w:lastRenderedPageBreak/>
        <w:t>Standards</w:t>
      </w:r>
    </w:p>
    <w:p w14:paraId="0C2F329C" w14:textId="07A0FA26" w:rsidR="00FA30B9" w:rsidRPr="00640BE0" w:rsidRDefault="00FA30B9" w:rsidP="00FA30B9">
      <w:pPr>
        <w:pStyle w:val="Heading1"/>
        <w:ind w:left="720"/>
        <w:rPr>
          <w:b w:val="0"/>
          <w:sz w:val="22"/>
          <w:szCs w:val="22"/>
        </w:rPr>
      </w:pPr>
      <w:r w:rsidRPr="00640BE0">
        <w:rPr>
          <w:b w:val="0"/>
          <w:sz w:val="22"/>
          <w:szCs w:val="22"/>
        </w:rPr>
        <w:t xml:space="preserve">All Service subscriptions must provide a Service that maintains a redundant infrastructure that will ensure access for </w:t>
      </w:r>
      <w:r w:rsidR="00074A9F" w:rsidRPr="00640BE0">
        <w:rPr>
          <w:b w:val="0"/>
          <w:sz w:val="22"/>
          <w:szCs w:val="22"/>
        </w:rPr>
        <w:t>all</w:t>
      </w:r>
      <w:r w:rsidRPr="00640BE0">
        <w:rPr>
          <w:b w:val="0"/>
          <w:sz w:val="22"/>
          <w:szCs w:val="22"/>
        </w:rPr>
        <w:t xml:space="preserve"> the State’s enrolled users in </w:t>
      </w:r>
      <w:r w:rsidR="0022371A">
        <w:rPr>
          <w:b w:val="0"/>
          <w:sz w:val="22"/>
          <w:szCs w:val="22"/>
        </w:rPr>
        <w:t>case</w:t>
      </w:r>
      <w:r w:rsidRPr="00640BE0">
        <w:rPr>
          <w:b w:val="0"/>
          <w:sz w:val="22"/>
          <w:szCs w:val="22"/>
        </w:rPr>
        <w:t xml:space="preserve"> of </w:t>
      </w:r>
      <w:r w:rsidR="0022371A">
        <w:rPr>
          <w:b w:val="0"/>
          <w:sz w:val="22"/>
          <w:szCs w:val="22"/>
        </w:rPr>
        <w:t xml:space="preserve">a </w:t>
      </w:r>
      <w:r w:rsidRPr="00640BE0">
        <w:rPr>
          <w:b w:val="0"/>
          <w:sz w:val="22"/>
          <w:szCs w:val="22"/>
        </w:rPr>
        <w:t xml:space="preserve">failure at any one of the </w:t>
      </w:r>
      <w:r w:rsidR="005302C3">
        <w:rPr>
          <w:b w:val="0"/>
          <w:sz w:val="22"/>
          <w:szCs w:val="22"/>
        </w:rPr>
        <w:t>Contractor</w:t>
      </w:r>
      <w:r w:rsidRPr="00640BE0">
        <w:rPr>
          <w:b w:val="0"/>
          <w:sz w:val="22"/>
          <w:szCs w:val="22"/>
        </w:rPr>
        <w:t xml:space="preserve"> locations, with effective contingency planning (including back-up and disaster recovery capabilities) and </w:t>
      </w:r>
      <w:r w:rsidRPr="003176A1">
        <w:rPr>
          <w:b w:val="0"/>
          <w:sz w:val="22"/>
          <w:szCs w:val="22"/>
        </w:rPr>
        <w:t>24x7</w:t>
      </w:r>
      <w:r w:rsidRPr="00640BE0">
        <w:rPr>
          <w:b w:val="0"/>
          <w:sz w:val="22"/>
          <w:szCs w:val="22"/>
        </w:rPr>
        <w:t xml:space="preserve"> trouble shooting service for inquiries, outages, issue resolutions, etc.  All such Services must be dependable and provide response rates that are as good as or better than industry standards.  They also must meet the Service Level </w:t>
      </w:r>
      <w:r w:rsidR="0022371A">
        <w:rPr>
          <w:b w:val="0"/>
          <w:sz w:val="22"/>
          <w:szCs w:val="22"/>
        </w:rPr>
        <w:t>Agreements</w:t>
      </w:r>
      <w:r w:rsidRPr="00640BE0">
        <w:rPr>
          <w:b w:val="0"/>
          <w:sz w:val="22"/>
          <w:szCs w:val="22"/>
        </w:rPr>
        <w:t xml:space="preserve"> (“SLAs”) provided in the applicable Service Attachment and be support</w:t>
      </w:r>
      <w:r>
        <w:rPr>
          <w:b w:val="0"/>
          <w:sz w:val="22"/>
          <w:szCs w:val="22"/>
        </w:rPr>
        <w:t>ed</w:t>
      </w:r>
      <w:r w:rsidRPr="00640BE0">
        <w:rPr>
          <w:b w:val="0"/>
          <w:sz w:val="22"/>
          <w:szCs w:val="22"/>
        </w:rPr>
        <w:t xml:space="preserve"> with sufficient connectivity and computing resources to handle reasonably anticipated peak demand, and the </w:t>
      </w:r>
      <w:r w:rsidR="005302C3">
        <w:rPr>
          <w:b w:val="0"/>
          <w:sz w:val="22"/>
          <w:szCs w:val="22"/>
        </w:rPr>
        <w:t>Contractor</w:t>
      </w:r>
      <w:r w:rsidRPr="00640BE0">
        <w:rPr>
          <w:b w:val="0"/>
          <w:sz w:val="22"/>
          <w:szCs w:val="22"/>
        </w:rPr>
        <w:t xml:space="preserve"> must ensure that sufficient bandwidth and computing resources are dedicated to the Services to meet peak demand times without material degradation in performance.</w:t>
      </w:r>
    </w:p>
    <w:p w14:paraId="09B552AE" w14:textId="77777777" w:rsidR="00FA30B9" w:rsidRPr="00640BE0" w:rsidRDefault="00FA30B9" w:rsidP="00FA30B9">
      <w:pPr>
        <w:rPr>
          <w:rFonts w:ascii="Arial" w:hAnsi="Arial" w:cs="Arial"/>
          <w:sz w:val="22"/>
          <w:szCs w:val="22"/>
        </w:rPr>
      </w:pPr>
    </w:p>
    <w:p w14:paraId="67BBBCC0" w14:textId="1C564733" w:rsidR="00FA30B9" w:rsidRPr="00640BE0" w:rsidRDefault="00834516" w:rsidP="00FA30B9">
      <w:pPr>
        <w:pStyle w:val="bullet1"/>
        <w:numPr>
          <w:ilvl w:val="0"/>
          <w:numId w:val="0"/>
        </w:numPr>
        <w:ind w:left="720"/>
        <w:jc w:val="left"/>
        <w:rPr>
          <w:rFonts w:ascii="Arial" w:hAnsi="Arial" w:cs="Arial"/>
          <w:sz w:val="22"/>
          <w:szCs w:val="22"/>
        </w:rPr>
      </w:pPr>
      <w:r>
        <w:rPr>
          <w:rFonts w:ascii="Arial" w:hAnsi="Arial" w:cs="Arial"/>
          <w:sz w:val="22"/>
          <w:szCs w:val="22"/>
        </w:rPr>
        <w:t xml:space="preserve">All </w:t>
      </w:r>
      <w:r w:rsidR="009C6151">
        <w:rPr>
          <w:rFonts w:ascii="Arial" w:hAnsi="Arial" w:cs="Arial"/>
          <w:sz w:val="22"/>
          <w:szCs w:val="22"/>
        </w:rPr>
        <w:t>Services</w:t>
      </w:r>
      <w:r w:rsidRPr="00115CDF">
        <w:rPr>
          <w:rFonts w:ascii="Arial" w:hAnsi="Arial" w:cs="Arial"/>
          <w:sz w:val="22"/>
          <w:szCs w:val="22"/>
        </w:rPr>
        <w:t xml:space="preserve"> must operate at the </w:t>
      </w:r>
      <w:r w:rsidRPr="00115CDF">
        <w:rPr>
          <w:rFonts w:ascii="Arial" w:hAnsi="Arial" w:cs="Arial"/>
          <w:b/>
          <w:bCs/>
          <w:sz w:val="22"/>
          <w:szCs w:val="22"/>
        </w:rPr>
        <w:t>moderate level baseline</w:t>
      </w:r>
      <w:r w:rsidRPr="00115CDF">
        <w:rPr>
          <w:rFonts w:ascii="Arial" w:hAnsi="Arial" w:cs="Arial"/>
          <w:sz w:val="22"/>
          <w:szCs w:val="22"/>
        </w:rPr>
        <w:t xml:space="preserve"> as defined in National Institute of Standards and Technology (NIST) Special Publication (SP) 800-53, “Security and Privacy Controls for Federal Information Systems and Organizations”(current, published version), be consistent with Federal Information Security Management Act (“FISMA”) requirements, and offer a customizable and extendable capability based on open-standards APIs that enable integration with third party applications.  Services must provide the State’s systems administrators with 24x7 visibility into the services through a real-time, web-based “dashboard” capability that enables them to monitor, in real or near real time, the services’ performance against the established service level agreements and promised operational parameters.</w:t>
      </w:r>
    </w:p>
    <w:p w14:paraId="2844F9E7" w14:textId="77777777" w:rsidR="00FA30B9" w:rsidRPr="00640BE0" w:rsidRDefault="00FA30B9" w:rsidP="00FA30B9">
      <w:pPr>
        <w:tabs>
          <w:tab w:val="left" w:pos="746"/>
        </w:tabs>
        <w:spacing w:before="36"/>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has and will continue to use its best efforts through quality assurance procedures to ensure that there are no viruses or malware or undocumented features in its infrastructure and Services and that they do not contain any embedded device or code (e.g., time bomb) that is intended to obstruct or prevent any use of or access to them by the </w:t>
      </w:r>
      <w:r w:rsidR="000B18ED">
        <w:rPr>
          <w:rFonts w:ascii="Arial" w:hAnsi="Arial" w:cs="Arial"/>
          <w:sz w:val="22"/>
          <w:szCs w:val="22"/>
        </w:rPr>
        <w:t>Subscribers</w:t>
      </w:r>
      <w:r w:rsidRPr="00640BE0">
        <w:rPr>
          <w:rFonts w:ascii="Arial" w:hAnsi="Arial" w:cs="Arial"/>
          <w:sz w:val="22"/>
          <w:szCs w:val="22"/>
        </w:rPr>
        <w:t xml:space="preserve">. </w:t>
      </w:r>
      <w:r w:rsidR="0022371A">
        <w:rPr>
          <w:rFonts w:ascii="Arial" w:hAnsi="Arial" w:cs="Arial"/>
          <w:sz w:val="22"/>
          <w:szCs w:val="22"/>
        </w:rPr>
        <w:t>T</w:t>
      </w:r>
      <w:r w:rsidRPr="00640BE0">
        <w:rPr>
          <w:rFonts w:ascii="Arial" w:hAnsi="Arial" w:cs="Arial"/>
          <w:sz w:val="22"/>
          <w:szCs w:val="22"/>
        </w:rPr>
        <w:t xml:space="preserve">he </w:t>
      </w:r>
      <w:r w:rsidR="005302C3">
        <w:rPr>
          <w:rFonts w:ascii="Arial" w:hAnsi="Arial" w:cs="Arial"/>
          <w:sz w:val="22"/>
          <w:szCs w:val="22"/>
        </w:rPr>
        <w:t>Contractor</w:t>
      </w:r>
      <w:r w:rsidRPr="00640BE0">
        <w:rPr>
          <w:rFonts w:ascii="Arial" w:hAnsi="Arial" w:cs="Arial"/>
          <w:sz w:val="22"/>
          <w:szCs w:val="22"/>
        </w:rPr>
        <w:t xml:space="preserve"> hereby waives under any and all circumstances any right it may have or may hereafter have to exercise electronic </w:t>
      </w:r>
      <w:r w:rsidR="0022371A" w:rsidRPr="00640BE0">
        <w:rPr>
          <w:rFonts w:ascii="Arial" w:hAnsi="Arial" w:cs="Arial"/>
          <w:sz w:val="22"/>
          <w:szCs w:val="22"/>
        </w:rPr>
        <w:t>self-help</w:t>
      </w:r>
      <w:r w:rsidRPr="00640BE0">
        <w:rPr>
          <w:rFonts w:ascii="Arial" w:hAnsi="Arial" w:cs="Arial"/>
          <w:sz w:val="22"/>
          <w:szCs w:val="22"/>
        </w:rPr>
        <w:t xml:space="preserve">. </w:t>
      </w:r>
    </w:p>
    <w:p w14:paraId="7933D8D3" w14:textId="77777777" w:rsidR="00FA30B9" w:rsidRPr="00640BE0" w:rsidRDefault="00FA30B9" w:rsidP="00FA30B9">
      <w:pPr>
        <w:pStyle w:val="bullet1"/>
        <w:numPr>
          <w:ilvl w:val="0"/>
          <w:numId w:val="0"/>
        </w:numPr>
        <w:ind w:left="720"/>
        <w:jc w:val="left"/>
        <w:rPr>
          <w:rFonts w:ascii="Arial" w:hAnsi="Arial" w:cs="Arial"/>
          <w:sz w:val="22"/>
          <w:szCs w:val="22"/>
        </w:rPr>
      </w:pPr>
    </w:p>
    <w:p w14:paraId="5512028C" w14:textId="77777777" w:rsidR="00FA30B9" w:rsidRDefault="00FA30B9" w:rsidP="00FA30B9">
      <w:pPr>
        <w:ind w:left="720"/>
        <w:rPr>
          <w:rFonts w:ascii="Arial" w:hAnsi="Arial" w:cs="Arial"/>
          <w:sz w:val="22"/>
          <w:szCs w:val="22"/>
        </w:rPr>
      </w:pPr>
      <w:bookmarkStart w:id="25" w:name="_Toc249072703"/>
      <w:bookmarkStart w:id="26" w:name="_Toc248998950"/>
      <w:bookmarkStart w:id="27" w:name="_Toc249003834"/>
      <w:bookmarkEnd w:id="25"/>
      <w:bookmarkEnd w:id="26"/>
      <w:bookmarkEnd w:id="27"/>
      <w:r w:rsidRPr="00640BE0">
        <w:rPr>
          <w:rFonts w:ascii="Arial" w:hAnsi="Arial" w:cs="Arial"/>
          <w:sz w:val="22"/>
          <w:szCs w:val="22"/>
        </w:rPr>
        <w:t xml:space="preserve">User access to the Services must be capable of being integrated with a </w:t>
      </w:r>
      <w:r w:rsidR="000B18ED">
        <w:rPr>
          <w:rFonts w:ascii="Arial" w:hAnsi="Arial" w:cs="Arial"/>
          <w:sz w:val="22"/>
          <w:szCs w:val="22"/>
        </w:rPr>
        <w:t>Subscriber</w:t>
      </w:r>
      <w:r w:rsidR="005479C7">
        <w:rPr>
          <w:rFonts w:ascii="Arial" w:hAnsi="Arial" w:cs="Arial"/>
          <w:sz w:val="22"/>
          <w:szCs w:val="22"/>
        </w:rPr>
        <w:t xml:space="preserve">’s Active Directory </w:t>
      </w:r>
      <w:r w:rsidRPr="00640BE0">
        <w:rPr>
          <w:rFonts w:ascii="Arial" w:hAnsi="Arial" w:cs="Arial"/>
          <w:sz w:val="22"/>
          <w:szCs w:val="22"/>
        </w:rPr>
        <w:t xml:space="preserve">or other </w:t>
      </w:r>
      <w:r w:rsidR="00154C31">
        <w:rPr>
          <w:rFonts w:ascii="Arial" w:hAnsi="Arial" w:cs="Arial"/>
          <w:sz w:val="22"/>
          <w:szCs w:val="22"/>
        </w:rPr>
        <w:t>Lightweight Directory Access Protocol (</w:t>
      </w:r>
      <w:r w:rsidRPr="00640BE0">
        <w:rPr>
          <w:rFonts w:ascii="Arial" w:hAnsi="Arial" w:cs="Arial"/>
          <w:sz w:val="22"/>
          <w:szCs w:val="22"/>
        </w:rPr>
        <w:t>LDAP</w:t>
      </w:r>
      <w:r w:rsidR="00154C31">
        <w:rPr>
          <w:rFonts w:ascii="Arial" w:hAnsi="Arial" w:cs="Arial"/>
          <w:sz w:val="22"/>
          <w:szCs w:val="22"/>
        </w:rPr>
        <w:t>)</w:t>
      </w:r>
      <w:r w:rsidR="005479C7">
        <w:rPr>
          <w:rFonts w:ascii="Arial" w:hAnsi="Arial" w:cs="Arial"/>
          <w:sz w:val="22"/>
          <w:szCs w:val="22"/>
        </w:rPr>
        <w:t xml:space="preserve"> service</w:t>
      </w:r>
      <w:r w:rsidRPr="00640BE0">
        <w:rPr>
          <w:rFonts w:ascii="Arial" w:hAnsi="Arial" w:cs="Arial"/>
          <w:sz w:val="22"/>
          <w:szCs w:val="22"/>
        </w:rPr>
        <w:t xml:space="preserve"> to support</w:t>
      </w:r>
      <w:r>
        <w:rPr>
          <w:rFonts w:ascii="Arial" w:hAnsi="Arial" w:cs="Arial"/>
          <w:sz w:val="22"/>
          <w:szCs w:val="22"/>
        </w:rPr>
        <w:t xml:space="preserve"> single sign-on capability for users and to ensure that every u</w:t>
      </w:r>
      <w:r w:rsidRPr="00640BE0">
        <w:rPr>
          <w:rFonts w:ascii="Arial" w:hAnsi="Arial" w:cs="Arial"/>
          <w:sz w:val="22"/>
          <w:szCs w:val="22"/>
        </w:rPr>
        <w:t xml:space="preserve">ser is tied to an Active Directory </w:t>
      </w:r>
      <w:r>
        <w:rPr>
          <w:rFonts w:ascii="Arial" w:hAnsi="Arial" w:cs="Arial"/>
          <w:sz w:val="22"/>
          <w:szCs w:val="22"/>
        </w:rPr>
        <w:t>or other LDAP account and to prevent user access when a u</w:t>
      </w:r>
      <w:r w:rsidRPr="00640BE0">
        <w:rPr>
          <w:rFonts w:ascii="Arial" w:hAnsi="Arial" w:cs="Arial"/>
          <w:sz w:val="22"/>
          <w:szCs w:val="22"/>
        </w:rPr>
        <w:t xml:space="preserve">ser is disabled or deleted in the applicable </w:t>
      </w:r>
      <w:r w:rsidR="000B18ED">
        <w:rPr>
          <w:rFonts w:ascii="Arial" w:hAnsi="Arial" w:cs="Arial"/>
          <w:sz w:val="22"/>
          <w:szCs w:val="22"/>
        </w:rPr>
        <w:t>Subscriber</w:t>
      </w:r>
      <w:r w:rsidRPr="00640BE0">
        <w:rPr>
          <w:rFonts w:ascii="Arial" w:hAnsi="Arial" w:cs="Arial"/>
          <w:sz w:val="22"/>
          <w:szCs w:val="22"/>
        </w:rPr>
        <w:t>’s Active Directory or other LDAP service.</w:t>
      </w:r>
      <w:bookmarkStart w:id="28" w:name="_Toc248998958"/>
      <w:bookmarkStart w:id="29" w:name="_Toc249003842"/>
      <w:bookmarkEnd w:id="28"/>
      <w:bookmarkEnd w:id="29"/>
    </w:p>
    <w:p w14:paraId="2EF8A447" w14:textId="77777777" w:rsidR="00FA30B9" w:rsidRDefault="00FA30B9" w:rsidP="00FA30B9">
      <w:pPr>
        <w:ind w:left="720"/>
        <w:rPr>
          <w:rFonts w:ascii="Arial" w:hAnsi="Arial" w:cs="Arial"/>
          <w:sz w:val="22"/>
          <w:szCs w:val="22"/>
        </w:rPr>
      </w:pPr>
    </w:p>
    <w:p w14:paraId="3312CFDA" w14:textId="0BD00F89" w:rsidR="00265320" w:rsidRPr="00660333" w:rsidRDefault="00265320" w:rsidP="00265320">
      <w:pPr>
        <w:ind w:left="720"/>
        <w:rPr>
          <w:rFonts w:ascii="Arial" w:hAnsi="Arial" w:cs="Arial"/>
          <w:sz w:val="22"/>
          <w:szCs w:val="22"/>
        </w:rPr>
      </w:pPr>
      <w:r w:rsidRPr="00115CDF">
        <w:rPr>
          <w:rFonts w:ascii="Arial" w:hAnsi="Arial" w:cs="Arial"/>
          <w:sz w:val="22"/>
          <w:szCs w:val="22"/>
        </w:rPr>
        <w:t xml:space="preserve">If the </w:t>
      </w:r>
      <w:r w:rsidR="009C6151">
        <w:rPr>
          <w:rFonts w:ascii="Arial" w:hAnsi="Arial" w:cs="Arial"/>
          <w:sz w:val="22"/>
          <w:szCs w:val="22"/>
        </w:rPr>
        <w:t>Service</w:t>
      </w:r>
      <w:r w:rsidRPr="00115CDF">
        <w:rPr>
          <w:rFonts w:ascii="Arial" w:hAnsi="Arial" w:cs="Arial"/>
          <w:sz w:val="22"/>
          <w:szCs w:val="22"/>
        </w:rPr>
        <w:t xml:space="preserve"> is cloud based, the Contractor must obtain an annual audit that meets the American Institute of Certified Public Accountants (AICPA) Statements on Standards for Attestation Engagements (“SSAE”) No. 16, Service Organization Control 1 Type 2 and Service Organization Control 2 Type 2.  The audit must cover all operations pertaining to the Services covered by this Agreement.  The audit will be at the sole expense of the Contractor   and the results must be provided to the State within 30 days of its completion each year.</w:t>
      </w:r>
    </w:p>
    <w:p w14:paraId="3E1ADEEE" w14:textId="77777777" w:rsidR="00FA30B9" w:rsidRPr="00F60940" w:rsidRDefault="00FA30B9" w:rsidP="00FA30B9">
      <w:pPr>
        <w:ind w:left="720"/>
        <w:rPr>
          <w:rFonts w:ascii="Arial" w:hAnsi="Arial" w:cs="Arial"/>
          <w:sz w:val="22"/>
          <w:szCs w:val="22"/>
        </w:rPr>
      </w:pPr>
    </w:p>
    <w:p w14:paraId="27E7177F" w14:textId="77777777" w:rsidR="00FA30B9" w:rsidRPr="00F60940" w:rsidRDefault="00FA30B9" w:rsidP="00FA30B9">
      <w:pPr>
        <w:ind w:left="720"/>
        <w:rPr>
          <w:rFonts w:ascii="Arial" w:hAnsi="Arial" w:cs="Arial"/>
          <w:sz w:val="22"/>
          <w:szCs w:val="22"/>
        </w:rPr>
      </w:pPr>
      <w:r w:rsidRPr="00F60940">
        <w:rPr>
          <w:rFonts w:ascii="Arial" w:hAnsi="Arial" w:cs="Arial"/>
          <w:sz w:val="22"/>
          <w:szCs w:val="22"/>
        </w:rPr>
        <w:t>At no cost to the State</w:t>
      </w:r>
      <w:r>
        <w:rPr>
          <w:rFonts w:ascii="Arial" w:hAnsi="Arial" w:cs="Arial"/>
          <w:sz w:val="22"/>
          <w:szCs w:val="22"/>
        </w:rPr>
        <w:t xml:space="preserve">, the </w:t>
      </w:r>
      <w:r w:rsidR="005302C3">
        <w:rPr>
          <w:rFonts w:ascii="Arial" w:hAnsi="Arial" w:cs="Arial"/>
          <w:sz w:val="22"/>
          <w:szCs w:val="22"/>
        </w:rPr>
        <w:t>Contractor</w:t>
      </w:r>
      <w:r>
        <w:rPr>
          <w:rFonts w:ascii="Arial" w:hAnsi="Arial" w:cs="Arial"/>
          <w:sz w:val="22"/>
          <w:szCs w:val="22"/>
        </w:rPr>
        <w:t xml:space="preserve"> must</w:t>
      </w:r>
      <w:r w:rsidRPr="00F60940">
        <w:rPr>
          <w:rFonts w:ascii="Arial" w:hAnsi="Arial" w:cs="Arial"/>
          <w:sz w:val="22"/>
          <w:szCs w:val="22"/>
        </w:rPr>
        <w:t xml:space="preserve"> </w:t>
      </w:r>
      <w:r>
        <w:rPr>
          <w:rFonts w:ascii="Arial" w:hAnsi="Arial" w:cs="Arial"/>
          <w:sz w:val="22"/>
          <w:szCs w:val="22"/>
        </w:rPr>
        <w:t xml:space="preserve">immediately </w:t>
      </w:r>
      <w:r w:rsidRPr="00F60940">
        <w:rPr>
          <w:rFonts w:ascii="Arial" w:hAnsi="Arial" w:cs="Arial"/>
          <w:sz w:val="22"/>
          <w:szCs w:val="22"/>
        </w:rPr>
        <w:t xml:space="preserve">remedy any issues, material weaknesses, or other items </w:t>
      </w:r>
      <w:r>
        <w:rPr>
          <w:rFonts w:ascii="Arial" w:hAnsi="Arial" w:cs="Arial"/>
          <w:sz w:val="22"/>
          <w:szCs w:val="22"/>
        </w:rPr>
        <w:t>identified in</w:t>
      </w:r>
      <w:r w:rsidRPr="00F60940">
        <w:rPr>
          <w:rFonts w:ascii="Arial" w:hAnsi="Arial" w:cs="Arial"/>
          <w:sz w:val="22"/>
          <w:szCs w:val="22"/>
        </w:rPr>
        <w:t xml:space="preserve"> </w:t>
      </w:r>
      <w:r>
        <w:rPr>
          <w:rFonts w:ascii="Arial" w:hAnsi="Arial" w:cs="Arial"/>
          <w:sz w:val="22"/>
          <w:szCs w:val="22"/>
        </w:rPr>
        <w:t>each audit as they pertain to the S</w:t>
      </w:r>
      <w:r w:rsidRPr="00F60940">
        <w:rPr>
          <w:rFonts w:ascii="Arial" w:hAnsi="Arial" w:cs="Arial"/>
          <w:sz w:val="22"/>
          <w:szCs w:val="22"/>
        </w:rPr>
        <w:t xml:space="preserve">ervices.  </w:t>
      </w:r>
    </w:p>
    <w:p w14:paraId="677D1E1A" w14:textId="77777777" w:rsidR="00FA30B9" w:rsidRPr="00640BE0" w:rsidRDefault="00FA30B9" w:rsidP="00FA30B9">
      <w:pPr>
        <w:keepLines/>
        <w:autoSpaceDE w:val="0"/>
        <w:autoSpaceDN w:val="0"/>
        <w:adjustRightInd w:val="0"/>
        <w:rPr>
          <w:rFonts w:ascii="Arial" w:hAnsi="Arial" w:cs="Arial"/>
          <w:sz w:val="22"/>
          <w:szCs w:val="22"/>
        </w:rPr>
      </w:pPr>
    </w:p>
    <w:p w14:paraId="45F8C9C6"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Object Reassignment</w:t>
      </w:r>
    </w:p>
    <w:p w14:paraId="74619435" w14:textId="77777777" w:rsidR="00FA30B9" w:rsidRPr="00640BE0" w:rsidRDefault="00FA30B9" w:rsidP="00FA30B9">
      <w:pPr>
        <w:keepLines/>
        <w:autoSpaceDE w:val="0"/>
        <w:autoSpaceDN w:val="0"/>
        <w:adjustRightInd w:val="0"/>
        <w:ind w:left="720"/>
        <w:rPr>
          <w:rFonts w:ascii="Arial" w:hAnsi="Arial" w:cs="Arial"/>
          <w:sz w:val="22"/>
          <w:szCs w:val="22"/>
        </w:rPr>
      </w:pPr>
    </w:p>
    <w:p w14:paraId="5E7FA8F1" w14:textId="77777777" w:rsidR="004928D8" w:rsidRDefault="00FA30B9" w:rsidP="004928D8">
      <w:pPr>
        <w:tabs>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Any Service subscriptions that are provided by the number of items that may be used by or in conjunction with it, such as nodes, users, or connections (“Objects”), may be reassigned to other, similar Objects within the </w:t>
      </w:r>
      <w:r w:rsidR="000B18ED">
        <w:rPr>
          <w:rFonts w:ascii="Arial" w:hAnsi="Arial" w:cs="Arial"/>
          <w:sz w:val="22"/>
          <w:szCs w:val="22"/>
        </w:rPr>
        <w:t>Subscriber</w:t>
      </w:r>
      <w:r w:rsidR="006B57FC">
        <w:rPr>
          <w:rFonts w:ascii="Arial" w:hAnsi="Arial" w:cs="Arial"/>
          <w:sz w:val="22"/>
          <w:szCs w:val="22"/>
        </w:rPr>
        <w:t>’s organization</w:t>
      </w:r>
      <w:r w:rsidRPr="00640BE0">
        <w:rPr>
          <w:rFonts w:ascii="Arial" w:hAnsi="Arial" w:cs="Arial"/>
          <w:sz w:val="22"/>
          <w:szCs w:val="22"/>
        </w:rPr>
        <w:t xml:space="preserve"> at any time and without any additional fee or charge. For example, a named user subscription may be assigned to another user.  But any such reassignment must be in conjunction with termination of use by or with the previous Object, if such termination is required to keep the total number of licensed Objects within the scope of the applicable subscription.  Should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require a special code, a unique key, or similar item to reassign the subscription as contemplated by this section, the </w:t>
      </w:r>
      <w:r w:rsidR="005302C3">
        <w:rPr>
          <w:rFonts w:ascii="Arial" w:hAnsi="Arial" w:cs="Arial"/>
          <w:sz w:val="22"/>
          <w:szCs w:val="22"/>
        </w:rPr>
        <w:t>Contractor</w:t>
      </w:r>
      <w:r w:rsidRPr="00640BE0">
        <w:rPr>
          <w:rFonts w:ascii="Arial" w:hAnsi="Arial" w:cs="Arial"/>
          <w:sz w:val="22"/>
          <w:szCs w:val="22"/>
        </w:rPr>
        <w:t xml:space="preserve"> will provide such a code, key, or similar item to the </w:t>
      </w:r>
      <w:r w:rsidR="000B18ED">
        <w:rPr>
          <w:rFonts w:ascii="Arial" w:hAnsi="Arial" w:cs="Arial"/>
          <w:sz w:val="22"/>
          <w:szCs w:val="22"/>
        </w:rPr>
        <w:t>Subscriber</w:t>
      </w:r>
      <w:r w:rsidRPr="00640BE0">
        <w:rPr>
          <w:rFonts w:ascii="Arial" w:hAnsi="Arial" w:cs="Arial"/>
          <w:sz w:val="22"/>
          <w:szCs w:val="22"/>
        </w:rPr>
        <w:t xml:space="preserve"> at any time and without a fee or charge.  A later section in this </w:t>
      </w:r>
      <w:r w:rsidR="005302C3">
        <w:rPr>
          <w:rFonts w:ascii="Arial" w:hAnsi="Arial" w:cs="Arial"/>
          <w:sz w:val="22"/>
          <w:szCs w:val="22"/>
        </w:rPr>
        <w:t>Agreement</w:t>
      </w:r>
      <w:r w:rsidRPr="00640BE0">
        <w:rPr>
          <w:rFonts w:ascii="Arial" w:hAnsi="Arial" w:cs="Arial"/>
          <w:sz w:val="22"/>
          <w:szCs w:val="22"/>
        </w:rPr>
        <w:t xml:space="preserve"> governs assignment of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subscription to any Service to a successor in interest.</w:t>
      </w:r>
    </w:p>
    <w:p w14:paraId="628110C5" w14:textId="77777777" w:rsidR="004928D8" w:rsidRPr="00640BE0" w:rsidRDefault="004928D8" w:rsidP="004928D8">
      <w:pPr>
        <w:tabs>
          <w:tab w:val="left" w:pos="4140"/>
          <w:tab w:val="left" w:pos="4320"/>
          <w:tab w:val="left" w:pos="8539"/>
        </w:tabs>
        <w:suppressAutoHyphens/>
        <w:ind w:left="720"/>
        <w:rPr>
          <w:rFonts w:ascii="Arial" w:hAnsi="Arial" w:cs="Arial"/>
          <w:sz w:val="22"/>
          <w:szCs w:val="22"/>
        </w:rPr>
      </w:pPr>
    </w:p>
    <w:p w14:paraId="0C6D5300"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  Generated Files </w:t>
      </w:r>
    </w:p>
    <w:p w14:paraId="5915DD06" w14:textId="77777777" w:rsidR="00FA30B9" w:rsidRPr="00640BE0" w:rsidRDefault="00FA30B9" w:rsidP="00FA30B9">
      <w:pPr>
        <w:tabs>
          <w:tab w:val="left" w:pos="4140"/>
          <w:tab w:val="left" w:pos="4320"/>
          <w:tab w:val="left" w:pos="8539"/>
        </w:tabs>
        <w:suppressAutoHyphens/>
        <w:rPr>
          <w:rFonts w:ascii="Arial" w:hAnsi="Arial" w:cs="Arial"/>
          <w:sz w:val="22"/>
          <w:szCs w:val="22"/>
        </w:rPr>
      </w:pPr>
    </w:p>
    <w:p w14:paraId="36CD0799" w14:textId="5EB61B2E" w:rsidR="00FA30B9" w:rsidRPr="00640BE0" w:rsidRDefault="00FA30B9" w:rsidP="00FA30B9">
      <w:pPr>
        <w:pStyle w:val="2-LevelLegal2"/>
        <w:numPr>
          <w:ilvl w:val="0"/>
          <w:numId w:val="0"/>
        </w:numPr>
        <w:spacing w:after="120"/>
        <w:ind w:left="720"/>
        <w:jc w:val="left"/>
        <w:rPr>
          <w:rFonts w:ascii="Arial" w:hAnsi="Arial" w:cs="Arial"/>
          <w:sz w:val="22"/>
          <w:szCs w:val="22"/>
        </w:rPr>
      </w:pPr>
      <w:r w:rsidRPr="00640BE0">
        <w:rPr>
          <w:rFonts w:ascii="Arial" w:hAnsi="Arial" w:cs="Arial"/>
          <w:sz w:val="22"/>
          <w:szCs w:val="22"/>
        </w:rPr>
        <w:t xml:space="preserve">“Generated Files” are files </w:t>
      </w:r>
      <w:r>
        <w:rPr>
          <w:rFonts w:ascii="Arial" w:hAnsi="Arial" w:cs="Arial"/>
          <w:sz w:val="22"/>
          <w:szCs w:val="22"/>
        </w:rPr>
        <w:t>storing information, instructions, or data that 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creates </w:t>
      </w:r>
      <w:r>
        <w:rPr>
          <w:rFonts w:ascii="Arial" w:hAnsi="Arial" w:cs="Arial"/>
          <w:sz w:val="22"/>
          <w:szCs w:val="22"/>
        </w:rPr>
        <w:t xml:space="preserve">or modifies </w:t>
      </w:r>
      <w:r w:rsidRPr="00640BE0">
        <w:rPr>
          <w:rFonts w:ascii="Arial" w:hAnsi="Arial" w:cs="Arial"/>
          <w:sz w:val="22"/>
          <w:szCs w:val="22"/>
        </w:rPr>
        <w:t xml:space="preserve">using the </w:t>
      </w:r>
      <w:r w:rsidR="005302C3">
        <w:rPr>
          <w:rFonts w:ascii="Arial" w:hAnsi="Arial" w:cs="Arial"/>
          <w:sz w:val="22"/>
          <w:szCs w:val="22"/>
        </w:rPr>
        <w:t>Contractor</w:t>
      </w:r>
      <w:r w:rsidRPr="00640BE0">
        <w:rPr>
          <w:rFonts w:ascii="Arial" w:hAnsi="Arial" w:cs="Arial"/>
          <w:sz w:val="22"/>
          <w:szCs w:val="22"/>
        </w:rPr>
        <w:t>’s Services and in which the data or</w:t>
      </w:r>
      <w:r>
        <w:rPr>
          <w:rFonts w:ascii="Arial" w:hAnsi="Arial" w:cs="Arial"/>
          <w:sz w:val="22"/>
          <w:szCs w:val="22"/>
        </w:rPr>
        <w:t xml:space="preserve"> other information was </w:t>
      </w:r>
      <w:r w:rsidRPr="00640BE0">
        <w:rPr>
          <w:rFonts w:ascii="Arial" w:hAnsi="Arial" w:cs="Arial"/>
          <w:sz w:val="22"/>
          <w:szCs w:val="22"/>
        </w:rPr>
        <w:t xml:space="preserve">provided </w:t>
      </w:r>
      <w:r>
        <w:rPr>
          <w:rFonts w:ascii="Arial" w:hAnsi="Arial" w:cs="Arial"/>
          <w:sz w:val="22"/>
          <w:szCs w:val="22"/>
        </w:rPr>
        <w:t xml:space="preserve">or created by a </w:t>
      </w:r>
      <w:r w:rsidR="000B18ED">
        <w:rPr>
          <w:rFonts w:ascii="Arial" w:hAnsi="Arial" w:cs="Arial"/>
          <w:sz w:val="22"/>
          <w:szCs w:val="22"/>
        </w:rPr>
        <w:t>Subscriber</w:t>
      </w:r>
      <w:r w:rsidRPr="00640BE0">
        <w:rPr>
          <w:rFonts w:ascii="Arial" w:hAnsi="Arial" w:cs="Arial"/>
          <w:sz w:val="22"/>
          <w:szCs w:val="22"/>
        </w:rPr>
        <w:t xml:space="preserve">.  </w:t>
      </w:r>
      <w:r>
        <w:rPr>
          <w:rFonts w:ascii="Arial" w:hAnsi="Arial" w:cs="Arial"/>
          <w:sz w:val="22"/>
          <w:szCs w:val="22"/>
        </w:rPr>
        <w:t>Such Generated Files are also included in the definition of “</w:t>
      </w:r>
      <w:r w:rsidR="000B18ED">
        <w:rPr>
          <w:rFonts w:ascii="Arial" w:hAnsi="Arial" w:cs="Arial"/>
          <w:sz w:val="22"/>
          <w:szCs w:val="22"/>
        </w:rPr>
        <w:t>Subscriber</w:t>
      </w:r>
      <w:r>
        <w:rPr>
          <w:rFonts w:ascii="Arial" w:hAnsi="Arial" w:cs="Arial"/>
          <w:sz w:val="22"/>
          <w:szCs w:val="22"/>
        </w:rPr>
        <w:t xml:space="preserve">’s Data” in a later section of this </w:t>
      </w:r>
      <w:r w:rsidR="005302C3">
        <w:rPr>
          <w:rFonts w:ascii="Arial" w:hAnsi="Arial" w:cs="Arial"/>
          <w:sz w:val="22"/>
          <w:szCs w:val="22"/>
        </w:rPr>
        <w:t>Agreement</w:t>
      </w:r>
      <w:r>
        <w:rPr>
          <w:rFonts w:ascii="Arial" w:hAnsi="Arial" w:cs="Arial"/>
          <w:sz w:val="22"/>
          <w:szCs w:val="22"/>
        </w:rPr>
        <w:t xml:space="preserve">.  </w:t>
      </w:r>
      <w:r w:rsidRPr="00640BE0">
        <w:rPr>
          <w:rFonts w:ascii="Arial" w:hAnsi="Arial" w:cs="Arial"/>
          <w:sz w:val="22"/>
          <w:szCs w:val="22"/>
        </w:rPr>
        <w:t xml:space="preserve">Examples of such files could include, among others, text files generated with a word processor, data tables created with a database engine, and image files created with a graphics application.  Applications consisting of instruction sets created with a programming language that the </w:t>
      </w:r>
      <w:r w:rsidR="005302C3">
        <w:rPr>
          <w:rFonts w:ascii="Arial" w:hAnsi="Arial" w:cs="Arial"/>
          <w:sz w:val="22"/>
          <w:szCs w:val="22"/>
        </w:rPr>
        <w:t>Contractor</w:t>
      </w:r>
      <w:r w:rsidRPr="00640BE0">
        <w:rPr>
          <w:rFonts w:ascii="Arial" w:hAnsi="Arial" w:cs="Arial"/>
          <w:sz w:val="22"/>
          <w:szCs w:val="22"/>
        </w:rPr>
        <w:t xml:space="preserve"> provided to </w:t>
      </w:r>
      <w:r>
        <w:rPr>
          <w:rFonts w:ascii="Arial" w:hAnsi="Arial" w:cs="Arial"/>
          <w:sz w:val="22"/>
          <w:szCs w:val="22"/>
        </w:rPr>
        <w:t xml:space="preserve">a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also would be considered Generated Files.  As between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and the </w:t>
      </w:r>
      <w:r w:rsidR="005302C3">
        <w:rPr>
          <w:rFonts w:ascii="Arial" w:hAnsi="Arial" w:cs="Arial"/>
          <w:sz w:val="22"/>
          <w:szCs w:val="22"/>
        </w:rPr>
        <w:t>Contractor</w:t>
      </w:r>
      <w:r w:rsidRPr="00640BE0">
        <w:rPr>
          <w:rFonts w:ascii="Arial" w:hAnsi="Arial" w:cs="Arial"/>
          <w:sz w:val="22"/>
          <w:szCs w:val="22"/>
        </w:rPr>
        <w:t xml:space="preserve">,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will own all Generated Files that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prepares by using the Services, excluding such portions of the Generated Files that consist of embedded portions of the Software.  The </w:t>
      </w:r>
      <w:r w:rsidR="005302C3">
        <w:rPr>
          <w:rFonts w:ascii="Arial" w:hAnsi="Arial" w:cs="Arial"/>
          <w:sz w:val="22"/>
          <w:szCs w:val="22"/>
        </w:rPr>
        <w:t>Contractor</w:t>
      </w:r>
      <w:r w:rsidRPr="00640BE0">
        <w:rPr>
          <w:rFonts w:ascii="Arial" w:hAnsi="Arial" w:cs="Arial"/>
          <w:sz w:val="22"/>
          <w:szCs w:val="22"/>
        </w:rPr>
        <w:t xml:space="preserve"> or its licensors will retain ownership of any portions of the Software embedded into Generated Files.  But the </w:t>
      </w:r>
      <w:r w:rsidR="005302C3">
        <w:rPr>
          <w:rFonts w:ascii="Arial" w:hAnsi="Arial" w:cs="Arial"/>
          <w:sz w:val="22"/>
          <w:szCs w:val="22"/>
        </w:rPr>
        <w:t>Contractor</w:t>
      </w:r>
      <w:r w:rsidRPr="00640BE0">
        <w:rPr>
          <w:rFonts w:ascii="Arial" w:hAnsi="Arial" w:cs="Arial"/>
          <w:sz w:val="22"/>
          <w:szCs w:val="22"/>
        </w:rPr>
        <w:t xml:space="preserve"> grants to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a nonexclusive, royalty-free right to reproduce and distribute to third parties any portions of the intellectual property embedded in any Generated Files that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creates while using the Services in the </w:t>
      </w:r>
      <w:r w:rsidR="00074A9F" w:rsidRPr="00640BE0">
        <w:rPr>
          <w:rFonts w:ascii="Arial" w:hAnsi="Arial" w:cs="Arial"/>
          <w:sz w:val="22"/>
          <w:szCs w:val="22"/>
        </w:rPr>
        <w:t>way</w:t>
      </w:r>
      <w:r w:rsidRPr="00640BE0">
        <w:rPr>
          <w:rFonts w:ascii="Arial" w:hAnsi="Arial" w:cs="Arial"/>
          <w:sz w:val="22"/>
          <w:szCs w:val="22"/>
        </w:rPr>
        <w:t xml:space="preserve"> the Services are designed to be used.  In the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 xml:space="preserve">distribution of the Generated Files, the </w:t>
      </w:r>
      <w:r w:rsidR="000B18ED">
        <w:rPr>
          <w:rFonts w:ascii="Arial" w:hAnsi="Arial" w:cs="Arial"/>
          <w:sz w:val="22"/>
          <w:szCs w:val="22"/>
        </w:rPr>
        <w:t>Subscriber</w:t>
      </w:r>
      <w:r>
        <w:rPr>
          <w:rFonts w:ascii="Arial" w:hAnsi="Arial" w:cs="Arial"/>
          <w:sz w:val="22"/>
          <w:szCs w:val="22"/>
        </w:rPr>
        <w:t xml:space="preserve"> </w:t>
      </w:r>
      <w:r w:rsidRPr="00640BE0">
        <w:rPr>
          <w:rFonts w:ascii="Arial" w:hAnsi="Arial" w:cs="Arial"/>
          <w:sz w:val="22"/>
          <w:szCs w:val="22"/>
        </w:rPr>
        <w:t xml:space="preserve">may not use the </w:t>
      </w:r>
      <w:r w:rsidR="005302C3">
        <w:rPr>
          <w:rFonts w:ascii="Arial" w:hAnsi="Arial" w:cs="Arial"/>
          <w:sz w:val="22"/>
          <w:szCs w:val="22"/>
        </w:rPr>
        <w:t>Contractor</w:t>
      </w:r>
      <w:r w:rsidRPr="00640BE0">
        <w:rPr>
          <w:rFonts w:ascii="Arial" w:hAnsi="Arial" w:cs="Arial"/>
          <w:sz w:val="22"/>
          <w:szCs w:val="22"/>
        </w:rPr>
        <w:t>’s name, logo, or trademarks, except to the extent that such are incorporated in such Generated Files by the design of a Service when used as intended.</w:t>
      </w:r>
    </w:p>
    <w:p w14:paraId="72A938F1" w14:textId="77777777" w:rsidR="00FA30B9" w:rsidRPr="00640BE0" w:rsidRDefault="00FA30B9" w:rsidP="00FA30B9">
      <w:pPr>
        <w:pStyle w:val="Heading2"/>
        <w:keepLines/>
        <w:tabs>
          <w:tab w:val="left" w:pos="900"/>
        </w:tabs>
        <w:spacing w:before="0" w:after="0"/>
        <w:ind w:left="360"/>
        <w:rPr>
          <w:i w:val="0"/>
          <w:sz w:val="22"/>
          <w:szCs w:val="22"/>
        </w:rPr>
      </w:pPr>
    </w:p>
    <w:p w14:paraId="60FA76E0"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  </w:t>
      </w:r>
      <w:r w:rsidR="005302C3">
        <w:rPr>
          <w:i w:val="0"/>
          <w:sz w:val="22"/>
          <w:szCs w:val="22"/>
        </w:rPr>
        <w:t>Contractor</w:t>
      </w:r>
      <w:r w:rsidRPr="00640BE0">
        <w:rPr>
          <w:i w:val="0"/>
          <w:sz w:val="22"/>
          <w:szCs w:val="22"/>
        </w:rPr>
        <w:t xml:space="preserve"> Warranties</w:t>
      </w:r>
    </w:p>
    <w:p w14:paraId="03AF5D00" w14:textId="77777777" w:rsidR="00FA30B9" w:rsidRPr="00640BE0" w:rsidRDefault="00FA30B9" w:rsidP="00FA30B9">
      <w:pPr>
        <w:rPr>
          <w:rFonts w:ascii="Arial" w:hAnsi="Arial" w:cs="Arial"/>
          <w:sz w:val="22"/>
          <w:szCs w:val="22"/>
        </w:rPr>
      </w:pPr>
    </w:p>
    <w:p w14:paraId="798F7282" w14:textId="77777777" w:rsidR="000F5219" w:rsidRDefault="00FA30B9" w:rsidP="00FA30B9">
      <w:pPr>
        <w:pStyle w:val="Heading2"/>
        <w:keepLines/>
        <w:spacing w:before="0" w:after="0"/>
        <w:ind w:left="720"/>
        <w:rPr>
          <w:b w:val="0"/>
          <w:i w:val="0"/>
          <w:sz w:val="22"/>
          <w:szCs w:val="22"/>
        </w:rPr>
      </w:pPr>
      <w:r w:rsidRPr="00640BE0">
        <w:rPr>
          <w:b w:val="0"/>
          <w:i w:val="0"/>
          <w:sz w:val="22"/>
          <w:szCs w:val="22"/>
        </w:rPr>
        <w:t xml:space="preserve">The </w:t>
      </w:r>
      <w:r w:rsidR="005302C3">
        <w:rPr>
          <w:b w:val="0"/>
          <w:i w:val="0"/>
          <w:sz w:val="22"/>
          <w:szCs w:val="22"/>
        </w:rPr>
        <w:t>Contractor</w:t>
      </w:r>
      <w:r w:rsidRPr="00640BE0">
        <w:rPr>
          <w:b w:val="0"/>
          <w:i w:val="0"/>
          <w:sz w:val="22"/>
          <w:szCs w:val="22"/>
        </w:rPr>
        <w:t xml:space="preserve"> warrants </w:t>
      </w:r>
      <w:r w:rsidR="001254DE">
        <w:rPr>
          <w:b w:val="0"/>
          <w:i w:val="0"/>
          <w:sz w:val="22"/>
          <w:szCs w:val="22"/>
        </w:rPr>
        <w:t>the following</w:t>
      </w:r>
      <w:r w:rsidR="000F5219">
        <w:rPr>
          <w:b w:val="0"/>
          <w:i w:val="0"/>
          <w:sz w:val="22"/>
          <w:szCs w:val="22"/>
        </w:rPr>
        <w:t>:</w:t>
      </w:r>
    </w:p>
    <w:p w14:paraId="0F28D732" w14:textId="77777777" w:rsidR="00BC244B" w:rsidRPr="00BC244B" w:rsidRDefault="00BC244B" w:rsidP="00EE1166">
      <w:pPr>
        <w:ind w:left="1296"/>
      </w:pPr>
    </w:p>
    <w:p w14:paraId="2CD45748" w14:textId="77777777" w:rsidR="000F5219" w:rsidRDefault="001254DE" w:rsidP="00757021">
      <w:pPr>
        <w:pStyle w:val="Heading2"/>
        <w:keepLines/>
        <w:numPr>
          <w:ilvl w:val="0"/>
          <w:numId w:val="22"/>
        </w:numPr>
        <w:spacing w:before="0" w:after="0"/>
        <w:ind w:hanging="360"/>
        <w:rPr>
          <w:b w:val="0"/>
          <w:i w:val="0"/>
          <w:sz w:val="22"/>
          <w:szCs w:val="22"/>
        </w:rPr>
      </w:pPr>
      <w:r>
        <w:rPr>
          <w:b w:val="0"/>
          <w:i w:val="0"/>
          <w:sz w:val="22"/>
          <w:szCs w:val="22"/>
        </w:rPr>
        <w:lastRenderedPageBreak/>
        <w:t>I</w:t>
      </w:r>
      <w:r w:rsidR="00FA30B9" w:rsidRPr="00640BE0">
        <w:rPr>
          <w:b w:val="0"/>
          <w:i w:val="0"/>
          <w:sz w:val="22"/>
          <w:szCs w:val="22"/>
        </w:rPr>
        <w:t xml:space="preserve">t has validly entered into this </w:t>
      </w:r>
      <w:r w:rsidR="005302C3">
        <w:rPr>
          <w:b w:val="0"/>
          <w:i w:val="0"/>
          <w:sz w:val="22"/>
          <w:szCs w:val="22"/>
        </w:rPr>
        <w:t>Agreement</w:t>
      </w:r>
      <w:r w:rsidR="00FA30B9" w:rsidRPr="00640BE0">
        <w:rPr>
          <w:b w:val="0"/>
          <w:i w:val="0"/>
          <w:sz w:val="22"/>
          <w:szCs w:val="22"/>
        </w:rPr>
        <w:t xml:space="preserve"> a</w:t>
      </w:r>
      <w:r>
        <w:rPr>
          <w:b w:val="0"/>
          <w:i w:val="0"/>
          <w:sz w:val="22"/>
          <w:szCs w:val="22"/>
        </w:rPr>
        <w:t>nd has the legal power to do so.</w:t>
      </w:r>
      <w:r w:rsidR="00FA30B9" w:rsidRPr="00640BE0">
        <w:rPr>
          <w:b w:val="0"/>
          <w:i w:val="0"/>
          <w:sz w:val="22"/>
          <w:szCs w:val="22"/>
        </w:rPr>
        <w:t xml:space="preserve"> </w:t>
      </w:r>
    </w:p>
    <w:p w14:paraId="69252EE2" w14:textId="77777777" w:rsidR="000F5219" w:rsidRDefault="001254DE" w:rsidP="00757021">
      <w:pPr>
        <w:pStyle w:val="Heading2"/>
        <w:keepLines/>
        <w:numPr>
          <w:ilvl w:val="0"/>
          <w:numId w:val="22"/>
        </w:numPr>
        <w:spacing w:before="0" w:after="0"/>
        <w:ind w:hanging="360"/>
        <w:rPr>
          <w:b w:val="0"/>
          <w:i w:val="0"/>
          <w:sz w:val="22"/>
          <w:szCs w:val="22"/>
        </w:rPr>
      </w:pPr>
      <w:r>
        <w:rPr>
          <w:b w:val="0"/>
          <w:i w:val="0"/>
          <w:sz w:val="22"/>
          <w:szCs w:val="22"/>
        </w:rPr>
        <w:t>T</w:t>
      </w:r>
      <w:r w:rsidR="00FA30B9" w:rsidRPr="00640BE0">
        <w:rPr>
          <w:b w:val="0"/>
          <w:i w:val="0"/>
          <w:sz w:val="22"/>
          <w:szCs w:val="22"/>
        </w:rPr>
        <w:t xml:space="preserve">he Services will perform materially in accordance with the applicable user guide and the requirements of this </w:t>
      </w:r>
      <w:r w:rsidR="005302C3">
        <w:rPr>
          <w:b w:val="0"/>
          <w:i w:val="0"/>
          <w:sz w:val="22"/>
          <w:szCs w:val="22"/>
        </w:rPr>
        <w:t>Agreement</w:t>
      </w:r>
      <w:r>
        <w:rPr>
          <w:b w:val="0"/>
          <w:i w:val="0"/>
          <w:sz w:val="22"/>
          <w:szCs w:val="22"/>
        </w:rPr>
        <w:t>.</w:t>
      </w:r>
    </w:p>
    <w:p w14:paraId="52848A1D" w14:textId="77777777" w:rsidR="000F5219" w:rsidRDefault="001254DE" w:rsidP="00757021">
      <w:pPr>
        <w:pStyle w:val="Heading2"/>
        <w:keepLines/>
        <w:numPr>
          <w:ilvl w:val="0"/>
          <w:numId w:val="22"/>
        </w:numPr>
        <w:spacing w:before="0" w:after="0"/>
        <w:ind w:hanging="360"/>
        <w:rPr>
          <w:b w:val="0"/>
          <w:i w:val="0"/>
          <w:sz w:val="22"/>
          <w:szCs w:val="22"/>
        </w:rPr>
      </w:pPr>
      <w:r>
        <w:rPr>
          <w:b w:val="0"/>
          <w:i w:val="0"/>
          <w:sz w:val="22"/>
          <w:szCs w:val="22"/>
        </w:rPr>
        <w:t>S</w:t>
      </w:r>
      <w:r w:rsidR="00FA30B9" w:rsidRPr="00640BE0">
        <w:rPr>
          <w:b w:val="0"/>
          <w:i w:val="0"/>
          <w:sz w:val="22"/>
          <w:szCs w:val="22"/>
        </w:rPr>
        <w:t xml:space="preserve">ubject to any limitations specified in the applicable Service Attachment, the functionality of the Services will not be materially decreased during a subscription </w:t>
      </w:r>
      <w:r w:rsidR="001D2482">
        <w:rPr>
          <w:b w:val="0"/>
          <w:i w:val="0"/>
          <w:sz w:val="22"/>
          <w:szCs w:val="22"/>
        </w:rPr>
        <w:t>term</w:t>
      </w:r>
      <w:r>
        <w:rPr>
          <w:b w:val="0"/>
          <w:i w:val="0"/>
          <w:sz w:val="22"/>
          <w:szCs w:val="22"/>
        </w:rPr>
        <w:t>.</w:t>
      </w:r>
    </w:p>
    <w:p w14:paraId="41B35799" w14:textId="77777777" w:rsidR="000F5219" w:rsidRDefault="001254DE" w:rsidP="00757021">
      <w:pPr>
        <w:pStyle w:val="Heading2"/>
        <w:keepLines/>
        <w:numPr>
          <w:ilvl w:val="0"/>
          <w:numId w:val="22"/>
        </w:numPr>
        <w:spacing w:before="0" w:after="0"/>
        <w:ind w:hanging="360"/>
        <w:rPr>
          <w:b w:val="0"/>
          <w:i w:val="0"/>
          <w:sz w:val="22"/>
          <w:szCs w:val="22"/>
        </w:rPr>
      </w:pPr>
      <w:r>
        <w:rPr>
          <w:b w:val="0"/>
          <w:i w:val="0"/>
          <w:sz w:val="22"/>
          <w:szCs w:val="22"/>
        </w:rPr>
        <w:t>I</w:t>
      </w:r>
      <w:r w:rsidR="00FA30B9" w:rsidRPr="00640BE0">
        <w:rPr>
          <w:b w:val="0"/>
          <w:i w:val="0"/>
          <w:sz w:val="22"/>
          <w:szCs w:val="22"/>
        </w:rPr>
        <w:t xml:space="preserve">t will not transmit </w:t>
      </w:r>
      <w:r w:rsidR="00FA30B9" w:rsidRPr="005D5CF5">
        <w:rPr>
          <w:b w:val="0"/>
          <w:i w:val="0"/>
          <w:sz w:val="22"/>
          <w:szCs w:val="22"/>
        </w:rPr>
        <w:t xml:space="preserve">viruses, worms, time bombs, Trojan horses </w:t>
      </w:r>
      <w:r>
        <w:rPr>
          <w:b w:val="0"/>
          <w:i w:val="0"/>
          <w:sz w:val="22"/>
          <w:szCs w:val="22"/>
        </w:rPr>
        <w:t>or</w:t>
      </w:r>
      <w:r w:rsidR="00FA30B9" w:rsidRPr="005D5CF5">
        <w:rPr>
          <w:b w:val="0"/>
          <w:i w:val="0"/>
          <w:sz w:val="22"/>
          <w:szCs w:val="22"/>
        </w:rPr>
        <w:t xml:space="preserve"> other harmful or malicious code, files, scripts, agents or programs (“Malicious Code”)</w:t>
      </w:r>
      <w:r w:rsidR="00FA30B9">
        <w:rPr>
          <w:b w:val="0"/>
          <w:i w:val="0"/>
          <w:sz w:val="22"/>
          <w:szCs w:val="22"/>
        </w:rPr>
        <w:t xml:space="preserve"> </w:t>
      </w:r>
      <w:r w:rsidR="00FA30B9" w:rsidRPr="00640BE0">
        <w:rPr>
          <w:b w:val="0"/>
          <w:i w:val="0"/>
          <w:sz w:val="22"/>
          <w:szCs w:val="22"/>
        </w:rPr>
        <w:t xml:space="preserve">to </w:t>
      </w:r>
      <w:r w:rsidR="00FA30B9">
        <w:rPr>
          <w:b w:val="0"/>
          <w:i w:val="0"/>
          <w:sz w:val="22"/>
          <w:szCs w:val="22"/>
        </w:rPr>
        <w:t xml:space="preserve">a </w:t>
      </w:r>
      <w:r w:rsidR="000B18ED">
        <w:rPr>
          <w:b w:val="0"/>
          <w:i w:val="0"/>
          <w:sz w:val="22"/>
          <w:szCs w:val="22"/>
        </w:rPr>
        <w:t>Subscriber</w:t>
      </w:r>
      <w:r>
        <w:rPr>
          <w:b w:val="0"/>
          <w:i w:val="0"/>
          <w:sz w:val="22"/>
          <w:szCs w:val="22"/>
        </w:rPr>
        <w:t>.</w:t>
      </w:r>
    </w:p>
    <w:p w14:paraId="183452FD" w14:textId="77777777" w:rsidR="00BC6982" w:rsidRDefault="00BC6982" w:rsidP="00BC6982">
      <w:pPr>
        <w:pStyle w:val="Heading2"/>
        <w:keepLines/>
        <w:spacing w:before="0" w:after="0"/>
        <w:ind w:left="720"/>
        <w:rPr>
          <w:b w:val="0"/>
          <w:i w:val="0"/>
          <w:sz w:val="22"/>
          <w:szCs w:val="22"/>
        </w:rPr>
      </w:pPr>
    </w:p>
    <w:p w14:paraId="2A60758D" w14:textId="77777777" w:rsidR="00FA30B9" w:rsidRPr="00640BE0" w:rsidRDefault="00FA30B9" w:rsidP="00BC6982">
      <w:pPr>
        <w:pStyle w:val="Heading2"/>
        <w:keepLines/>
        <w:spacing w:before="0" w:after="0"/>
        <w:ind w:left="720"/>
        <w:rPr>
          <w:b w:val="0"/>
          <w:i w:val="0"/>
          <w:sz w:val="22"/>
          <w:szCs w:val="22"/>
        </w:rPr>
      </w:pPr>
      <w:r w:rsidRPr="00640BE0">
        <w:rPr>
          <w:b w:val="0"/>
          <w:i w:val="0"/>
          <w:sz w:val="22"/>
          <w:szCs w:val="22"/>
        </w:rPr>
        <w:t xml:space="preserve">For any breach of a warranty above, </w:t>
      </w:r>
      <w:r>
        <w:rPr>
          <w:b w:val="0"/>
          <w:i w:val="0"/>
          <w:sz w:val="22"/>
          <w:szCs w:val="22"/>
        </w:rPr>
        <w:t xml:space="preserve">the </w:t>
      </w:r>
      <w:r w:rsidRPr="00640BE0">
        <w:rPr>
          <w:b w:val="0"/>
          <w:i w:val="0"/>
          <w:sz w:val="22"/>
          <w:szCs w:val="22"/>
        </w:rPr>
        <w:t xml:space="preserve">State’s and individual </w:t>
      </w:r>
      <w:r w:rsidR="000B18ED">
        <w:rPr>
          <w:b w:val="0"/>
          <w:i w:val="0"/>
          <w:sz w:val="22"/>
          <w:szCs w:val="22"/>
        </w:rPr>
        <w:t>Subscribers</w:t>
      </w:r>
      <w:r w:rsidRPr="00640BE0">
        <w:rPr>
          <w:b w:val="0"/>
          <w:i w:val="0"/>
          <w:sz w:val="22"/>
          <w:szCs w:val="22"/>
        </w:rPr>
        <w:t xml:space="preserve">’ remedies will be as provided in the section of this </w:t>
      </w:r>
      <w:r w:rsidR="005302C3">
        <w:rPr>
          <w:b w:val="0"/>
          <w:i w:val="0"/>
          <w:sz w:val="22"/>
          <w:szCs w:val="22"/>
        </w:rPr>
        <w:t>Agreement</w:t>
      </w:r>
      <w:r w:rsidRPr="00640BE0">
        <w:rPr>
          <w:b w:val="0"/>
          <w:i w:val="0"/>
          <w:sz w:val="22"/>
          <w:szCs w:val="22"/>
        </w:rPr>
        <w:t xml:space="preserve"> dealing with termination.</w:t>
      </w:r>
    </w:p>
    <w:p w14:paraId="518A5A31" w14:textId="77777777" w:rsidR="00FA30B9" w:rsidRPr="00640BE0" w:rsidRDefault="00FA30B9" w:rsidP="00BC6982">
      <w:pPr>
        <w:ind w:left="720" w:hanging="360"/>
        <w:rPr>
          <w:rFonts w:ascii="Arial" w:hAnsi="Arial" w:cs="Arial"/>
          <w:sz w:val="22"/>
          <w:szCs w:val="22"/>
        </w:rPr>
      </w:pPr>
    </w:p>
    <w:p w14:paraId="43B2FDF1"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Failure of the </w:t>
      </w:r>
      <w:r w:rsidR="005302C3">
        <w:rPr>
          <w:rFonts w:ascii="Arial" w:hAnsi="Arial" w:cs="Arial"/>
          <w:sz w:val="22"/>
          <w:szCs w:val="22"/>
        </w:rPr>
        <w:t>Contractor</w:t>
      </w:r>
      <w:r w:rsidRPr="00640BE0">
        <w:rPr>
          <w:rFonts w:ascii="Arial" w:hAnsi="Arial" w:cs="Arial"/>
          <w:sz w:val="22"/>
          <w:szCs w:val="22"/>
        </w:rPr>
        <w:t xml:space="preserve"> to meet any SLAs in an applicable Service Attachment will not be considered a breach of this warranty section unless the State reasonably determines that the failure is persistent or extended in duration.</w:t>
      </w:r>
    </w:p>
    <w:p w14:paraId="44C4CEDB" w14:textId="77777777" w:rsidR="00581AB7" w:rsidRDefault="00581AB7" w:rsidP="00FA30B9">
      <w:pPr>
        <w:rPr>
          <w:rFonts w:ascii="Arial" w:hAnsi="Arial" w:cs="Arial"/>
          <w:sz w:val="22"/>
          <w:szCs w:val="22"/>
        </w:rPr>
      </w:pPr>
    </w:p>
    <w:p w14:paraId="4D408C43" w14:textId="77777777" w:rsidR="005F517D" w:rsidRPr="00640BE0" w:rsidRDefault="005F517D" w:rsidP="00581AB7">
      <w:pPr>
        <w:ind w:left="720"/>
        <w:rPr>
          <w:rFonts w:ascii="Arial" w:hAnsi="Arial" w:cs="Arial"/>
          <w:sz w:val="22"/>
          <w:szCs w:val="22"/>
        </w:rPr>
      </w:pPr>
    </w:p>
    <w:p w14:paraId="4051C4F9"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  State </w:t>
      </w:r>
      <w:r>
        <w:rPr>
          <w:i w:val="0"/>
          <w:sz w:val="22"/>
          <w:szCs w:val="22"/>
        </w:rPr>
        <w:t xml:space="preserve">and </w:t>
      </w:r>
      <w:r w:rsidR="000B18ED">
        <w:rPr>
          <w:i w:val="0"/>
          <w:sz w:val="22"/>
          <w:szCs w:val="22"/>
        </w:rPr>
        <w:t>Subscribers</w:t>
      </w:r>
      <w:r>
        <w:rPr>
          <w:i w:val="0"/>
          <w:sz w:val="22"/>
          <w:szCs w:val="22"/>
        </w:rPr>
        <w:t xml:space="preserve"> </w:t>
      </w:r>
      <w:r w:rsidRPr="00640BE0">
        <w:rPr>
          <w:i w:val="0"/>
          <w:sz w:val="22"/>
          <w:szCs w:val="22"/>
        </w:rPr>
        <w:t>Responsibilities</w:t>
      </w:r>
    </w:p>
    <w:p w14:paraId="1BFE6E1C" w14:textId="77777777" w:rsidR="00FA30B9" w:rsidRPr="00640BE0" w:rsidRDefault="00FA30B9" w:rsidP="00FA30B9">
      <w:pPr>
        <w:pStyle w:val="2-LevelLegal2"/>
        <w:numPr>
          <w:ilvl w:val="0"/>
          <w:numId w:val="0"/>
        </w:numPr>
        <w:spacing w:after="120"/>
        <w:ind w:left="720"/>
        <w:jc w:val="left"/>
        <w:rPr>
          <w:rFonts w:ascii="Arial" w:hAnsi="Arial" w:cs="Arial"/>
          <w:sz w:val="22"/>
          <w:szCs w:val="22"/>
        </w:rPr>
      </w:pPr>
    </w:p>
    <w:p w14:paraId="0AD2DFFF" w14:textId="77777777" w:rsidR="00EE1166"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State </w:t>
      </w:r>
      <w:r>
        <w:rPr>
          <w:rFonts w:ascii="Arial" w:hAnsi="Arial" w:cs="Arial"/>
          <w:sz w:val="22"/>
          <w:szCs w:val="22"/>
        </w:rPr>
        <w:t xml:space="preserve">and each </w:t>
      </w:r>
      <w:r w:rsidR="000B18ED">
        <w:rPr>
          <w:rFonts w:ascii="Arial" w:hAnsi="Arial" w:cs="Arial"/>
          <w:sz w:val="22"/>
          <w:szCs w:val="22"/>
        </w:rPr>
        <w:t>Subscriber</w:t>
      </w:r>
      <w:r>
        <w:rPr>
          <w:rFonts w:ascii="Arial" w:hAnsi="Arial" w:cs="Arial"/>
          <w:sz w:val="22"/>
          <w:szCs w:val="22"/>
        </w:rPr>
        <w:t xml:space="preserve"> will </w:t>
      </w:r>
      <w:r w:rsidRPr="00640BE0">
        <w:rPr>
          <w:rFonts w:ascii="Arial" w:hAnsi="Arial" w:cs="Arial"/>
          <w:sz w:val="22"/>
          <w:szCs w:val="22"/>
        </w:rPr>
        <w:t xml:space="preserve">be responsible for </w:t>
      </w:r>
      <w:r>
        <w:rPr>
          <w:rFonts w:ascii="Arial" w:hAnsi="Arial" w:cs="Arial"/>
          <w:sz w:val="22"/>
          <w:szCs w:val="22"/>
        </w:rPr>
        <w:t xml:space="preserve">their respective compliance with this </w:t>
      </w:r>
      <w:r w:rsidR="005302C3">
        <w:rPr>
          <w:rFonts w:ascii="Arial" w:hAnsi="Arial" w:cs="Arial"/>
          <w:sz w:val="22"/>
          <w:szCs w:val="22"/>
        </w:rPr>
        <w:t>Agreement</w:t>
      </w:r>
      <w:r>
        <w:rPr>
          <w:rFonts w:ascii="Arial" w:hAnsi="Arial" w:cs="Arial"/>
          <w:sz w:val="22"/>
          <w:szCs w:val="22"/>
        </w:rPr>
        <w:t xml:space="preserve">.  Additionally, each </w:t>
      </w:r>
      <w:r w:rsidR="000B18ED">
        <w:rPr>
          <w:rFonts w:ascii="Arial" w:hAnsi="Arial" w:cs="Arial"/>
          <w:sz w:val="22"/>
          <w:szCs w:val="22"/>
        </w:rPr>
        <w:t>Subscriber</w:t>
      </w:r>
      <w:r>
        <w:rPr>
          <w:rFonts w:ascii="Arial" w:hAnsi="Arial" w:cs="Arial"/>
          <w:sz w:val="22"/>
          <w:szCs w:val="22"/>
        </w:rPr>
        <w:t xml:space="preserve"> will</w:t>
      </w:r>
      <w:r w:rsidR="00EE1166">
        <w:rPr>
          <w:rFonts w:ascii="Arial" w:hAnsi="Arial" w:cs="Arial"/>
          <w:sz w:val="22"/>
          <w:szCs w:val="22"/>
        </w:rPr>
        <w:t>:</w:t>
      </w:r>
    </w:p>
    <w:p w14:paraId="56E7F979" w14:textId="77777777" w:rsidR="005860B5" w:rsidRDefault="005860B5" w:rsidP="00EE1166">
      <w:pPr>
        <w:autoSpaceDE w:val="0"/>
        <w:autoSpaceDN w:val="0"/>
        <w:adjustRightInd w:val="0"/>
        <w:ind w:left="1296" w:hanging="360"/>
        <w:rPr>
          <w:rFonts w:ascii="Arial" w:hAnsi="Arial" w:cs="Arial"/>
          <w:sz w:val="22"/>
          <w:szCs w:val="22"/>
        </w:rPr>
      </w:pPr>
    </w:p>
    <w:p w14:paraId="1C5A8DDF" w14:textId="77777777" w:rsidR="005860B5" w:rsidRDefault="001254DE" w:rsidP="00757021">
      <w:pPr>
        <w:numPr>
          <w:ilvl w:val="0"/>
          <w:numId w:val="23"/>
        </w:numPr>
        <w:autoSpaceDE w:val="0"/>
        <w:autoSpaceDN w:val="0"/>
        <w:adjustRightInd w:val="0"/>
        <w:ind w:hanging="360"/>
        <w:rPr>
          <w:rFonts w:ascii="Arial" w:hAnsi="Arial" w:cs="Arial"/>
          <w:sz w:val="22"/>
          <w:szCs w:val="22"/>
        </w:rPr>
      </w:pPr>
      <w:r>
        <w:rPr>
          <w:rFonts w:ascii="Arial" w:hAnsi="Arial" w:cs="Arial"/>
          <w:sz w:val="22"/>
          <w:szCs w:val="22"/>
        </w:rPr>
        <w:t>B</w:t>
      </w:r>
      <w:r w:rsidR="00FA30B9" w:rsidRPr="00640BE0">
        <w:rPr>
          <w:rFonts w:ascii="Arial" w:hAnsi="Arial" w:cs="Arial"/>
          <w:sz w:val="22"/>
          <w:szCs w:val="22"/>
        </w:rPr>
        <w:t>e responsible for the accuracy, quality</w:t>
      </w:r>
      <w:r w:rsidR="00FA30B9">
        <w:rPr>
          <w:rFonts w:ascii="Arial" w:hAnsi="Arial" w:cs="Arial"/>
          <w:sz w:val="22"/>
          <w:szCs w:val="22"/>
        </w:rPr>
        <w:t>,</w:t>
      </w:r>
      <w:r w:rsidR="00FA30B9" w:rsidRPr="00640BE0">
        <w:rPr>
          <w:rFonts w:ascii="Arial" w:hAnsi="Arial" w:cs="Arial"/>
          <w:sz w:val="22"/>
          <w:szCs w:val="22"/>
        </w:rPr>
        <w:t xml:space="preserve"> and legality of its data and of the means by which </w:t>
      </w:r>
      <w:r w:rsidR="00FA30B9">
        <w:rPr>
          <w:rFonts w:ascii="Arial" w:hAnsi="Arial" w:cs="Arial"/>
          <w:sz w:val="22"/>
          <w:szCs w:val="22"/>
        </w:rPr>
        <w:t xml:space="preserve">the data </w:t>
      </w:r>
      <w:r>
        <w:rPr>
          <w:rFonts w:ascii="Arial" w:hAnsi="Arial" w:cs="Arial"/>
          <w:sz w:val="22"/>
          <w:szCs w:val="22"/>
        </w:rPr>
        <w:t>was acquired.</w:t>
      </w:r>
    </w:p>
    <w:p w14:paraId="5901619A" w14:textId="77777777" w:rsidR="005860B5" w:rsidRDefault="001254DE" w:rsidP="00757021">
      <w:pPr>
        <w:numPr>
          <w:ilvl w:val="0"/>
          <w:numId w:val="23"/>
        </w:numPr>
        <w:autoSpaceDE w:val="0"/>
        <w:autoSpaceDN w:val="0"/>
        <w:adjustRightInd w:val="0"/>
        <w:ind w:hanging="360"/>
        <w:rPr>
          <w:rFonts w:ascii="Arial" w:hAnsi="Arial" w:cs="Arial"/>
          <w:sz w:val="22"/>
          <w:szCs w:val="22"/>
        </w:rPr>
      </w:pPr>
      <w:r>
        <w:rPr>
          <w:rFonts w:ascii="Arial" w:hAnsi="Arial" w:cs="Arial"/>
          <w:sz w:val="22"/>
          <w:szCs w:val="22"/>
        </w:rPr>
        <w:t>U</w:t>
      </w:r>
      <w:r w:rsidR="00154C31" w:rsidRPr="005860B5">
        <w:rPr>
          <w:rFonts w:ascii="Arial" w:hAnsi="Arial" w:cs="Arial"/>
          <w:sz w:val="22"/>
          <w:szCs w:val="22"/>
        </w:rPr>
        <w:t xml:space="preserve">se commercially reasonable efforts to prevent unauthorized access to or use of the Services to which it subscribes and notify the </w:t>
      </w:r>
      <w:r w:rsidR="005302C3">
        <w:rPr>
          <w:rFonts w:ascii="Arial" w:hAnsi="Arial" w:cs="Arial"/>
          <w:sz w:val="22"/>
          <w:szCs w:val="22"/>
        </w:rPr>
        <w:t>Contractor</w:t>
      </w:r>
      <w:r w:rsidR="00154C31" w:rsidRPr="005860B5">
        <w:rPr>
          <w:rFonts w:ascii="Arial" w:hAnsi="Arial" w:cs="Arial"/>
          <w:sz w:val="22"/>
          <w:szCs w:val="22"/>
        </w:rPr>
        <w:t xml:space="preserve"> promptly of any unauthorized access or</w:t>
      </w:r>
      <w:r>
        <w:rPr>
          <w:rFonts w:ascii="Arial" w:hAnsi="Arial" w:cs="Arial"/>
          <w:sz w:val="22"/>
          <w:szCs w:val="22"/>
        </w:rPr>
        <w:t xml:space="preserve"> use of which it becomes aware.</w:t>
      </w:r>
    </w:p>
    <w:p w14:paraId="250A36A0" w14:textId="77777777" w:rsidR="00154C31" w:rsidRPr="00741208" w:rsidRDefault="001254DE" w:rsidP="00757021">
      <w:pPr>
        <w:numPr>
          <w:ilvl w:val="0"/>
          <w:numId w:val="23"/>
        </w:numPr>
        <w:autoSpaceDE w:val="0"/>
        <w:autoSpaceDN w:val="0"/>
        <w:adjustRightInd w:val="0"/>
        <w:ind w:hanging="360"/>
        <w:rPr>
          <w:rFonts w:ascii="Arial" w:hAnsi="Arial" w:cs="Arial"/>
          <w:sz w:val="22"/>
          <w:szCs w:val="22"/>
        </w:rPr>
      </w:pPr>
      <w:r>
        <w:rPr>
          <w:rFonts w:ascii="Arial" w:hAnsi="Arial" w:cs="Arial"/>
          <w:sz w:val="22"/>
          <w:szCs w:val="22"/>
        </w:rPr>
        <w:t>U</w:t>
      </w:r>
      <w:r w:rsidR="00FA30B9" w:rsidRPr="00154C31">
        <w:rPr>
          <w:rFonts w:ascii="Arial" w:hAnsi="Arial" w:cs="Arial"/>
          <w:sz w:val="22"/>
          <w:szCs w:val="22"/>
        </w:rPr>
        <w:t xml:space="preserve">se the Services only in accordance with the applicable user guide, to the extent </w:t>
      </w:r>
      <w:r w:rsidR="00FA30B9" w:rsidRPr="00741208">
        <w:rPr>
          <w:rFonts w:ascii="Arial" w:hAnsi="Arial" w:cs="Arial"/>
          <w:sz w:val="22"/>
          <w:szCs w:val="22"/>
        </w:rPr>
        <w:t xml:space="preserve">it is not inconsistent with this </w:t>
      </w:r>
      <w:r w:rsidR="005302C3">
        <w:rPr>
          <w:rFonts w:ascii="Arial" w:hAnsi="Arial" w:cs="Arial"/>
          <w:sz w:val="22"/>
          <w:szCs w:val="22"/>
        </w:rPr>
        <w:t>Agreement</w:t>
      </w:r>
      <w:r w:rsidR="00FA30B9" w:rsidRPr="00741208">
        <w:rPr>
          <w:rFonts w:ascii="Arial" w:hAnsi="Arial" w:cs="Arial"/>
          <w:sz w:val="22"/>
          <w:szCs w:val="22"/>
        </w:rPr>
        <w:t xml:space="preserve">, applicable laws, </w:t>
      </w:r>
      <w:r>
        <w:rPr>
          <w:rFonts w:ascii="Arial" w:hAnsi="Arial" w:cs="Arial"/>
          <w:sz w:val="22"/>
          <w:szCs w:val="22"/>
        </w:rPr>
        <w:t>or</w:t>
      </w:r>
      <w:r w:rsidR="00FA30B9" w:rsidRPr="00741208">
        <w:rPr>
          <w:rFonts w:ascii="Arial" w:hAnsi="Arial" w:cs="Arial"/>
          <w:sz w:val="22"/>
          <w:szCs w:val="22"/>
        </w:rPr>
        <w:t xml:space="preserve"> government regulations. </w:t>
      </w:r>
    </w:p>
    <w:p w14:paraId="13DE5E43" w14:textId="77777777" w:rsidR="00154C31" w:rsidRPr="00741208" w:rsidRDefault="00154C31" w:rsidP="00100A4D">
      <w:pPr>
        <w:autoSpaceDE w:val="0"/>
        <w:autoSpaceDN w:val="0"/>
        <w:adjustRightInd w:val="0"/>
        <w:rPr>
          <w:rFonts w:ascii="Arial" w:hAnsi="Arial" w:cs="Arial"/>
          <w:sz w:val="22"/>
          <w:szCs w:val="22"/>
        </w:rPr>
      </w:pPr>
    </w:p>
    <w:p w14:paraId="54D2E46A" w14:textId="77777777" w:rsidR="00154C31" w:rsidRPr="00741208" w:rsidRDefault="00FA30B9" w:rsidP="00154C31">
      <w:pPr>
        <w:autoSpaceDE w:val="0"/>
        <w:autoSpaceDN w:val="0"/>
        <w:adjustRightInd w:val="0"/>
        <w:ind w:left="720"/>
        <w:rPr>
          <w:rFonts w:ascii="Arial" w:hAnsi="Arial" w:cs="Arial"/>
          <w:sz w:val="22"/>
          <w:szCs w:val="22"/>
        </w:rPr>
      </w:pPr>
      <w:r w:rsidRPr="00741208">
        <w:rPr>
          <w:rFonts w:ascii="Arial" w:hAnsi="Arial" w:cs="Arial"/>
          <w:sz w:val="22"/>
          <w:szCs w:val="22"/>
        </w:rPr>
        <w:t xml:space="preserve">A </w:t>
      </w:r>
      <w:r w:rsidR="000B18ED">
        <w:rPr>
          <w:rFonts w:ascii="Arial" w:hAnsi="Arial" w:cs="Arial"/>
          <w:sz w:val="22"/>
          <w:szCs w:val="22"/>
        </w:rPr>
        <w:t>Subscriber</w:t>
      </w:r>
      <w:r w:rsidRPr="00741208">
        <w:rPr>
          <w:rFonts w:ascii="Arial" w:hAnsi="Arial" w:cs="Arial"/>
          <w:sz w:val="22"/>
          <w:szCs w:val="22"/>
        </w:rPr>
        <w:t xml:space="preserve"> may not</w:t>
      </w:r>
      <w:r w:rsidR="00154C31" w:rsidRPr="00741208">
        <w:rPr>
          <w:rFonts w:ascii="Arial" w:hAnsi="Arial" w:cs="Arial"/>
          <w:sz w:val="22"/>
          <w:szCs w:val="22"/>
        </w:rPr>
        <w:t>:</w:t>
      </w:r>
    </w:p>
    <w:p w14:paraId="39919990" w14:textId="77777777" w:rsidR="00041CAE" w:rsidRDefault="00041CAE" w:rsidP="00041CAE">
      <w:pPr>
        <w:autoSpaceDE w:val="0"/>
        <w:autoSpaceDN w:val="0"/>
        <w:adjustRightInd w:val="0"/>
        <w:ind w:left="1440"/>
        <w:rPr>
          <w:rFonts w:ascii="Arial" w:hAnsi="Arial" w:cs="Arial"/>
          <w:sz w:val="22"/>
          <w:szCs w:val="22"/>
        </w:rPr>
      </w:pPr>
    </w:p>
    <w:p w14:paraId="21BD0819" w14:textId="77777777" w:rsidR="00154C31" w:rsidRDefault="001254DE" w:rsidP="00757021">
      <w:pPr>
        <w:numPr>
          <w:ilvl w:val="0"/>
          <w:numId w:val="24"/>
        </w:numPr>
        <w:autoSpaceDE w:val="0"/>
        <w:autoSpaceDN w:val="0"/>
        <w:adjustRightInd w:val="0"/>
        <w:rPr>
          <w:rFonts w:ascii="Arial" w:hAnsi="Arial" w:cs="Arial"/>
          <w:sz w:val="22"/>
          <w:szCs w:val="22"/>
        </w:rPr>
      </w:pPr>
      <w:r>
        <w:rPr>
          <w:rFonts w:ascii="Arial" w:hAnsi="Arial" w:cs="Arial"/>
          <w:sz w:val="22"/>
          <w:szCs w:val="22"/>
        </w:rPr>
        <w:t>I</w:t>
      </w:r>
      <w:r w:rsidR="00FA30B9" w:rsidRPr="00154C31">
        <w:rPr>
          <w:rFonts w:ascii="Arial" w:hAnsi="Arial" w:cs="Arial"/>
          <w:sz w:val="22"/>
          <w:szCs w:val="22"/>
        </w:rPr>
        <w:t>ntentionally make the Services available to anyone other than its employees and contracto</w:t>
      </w:r>
      <w:r>
        <w:rPr>
          <w:rFonts w:ascii="Arial" w:hAnsi="Arial" w:cs="Arial"/>
          <w:sz w:val="22"/>
          <w:szCs w:val="22"/>
        </w:rPr>
        <w:t>rs acting on its behalf.</w:t>
      </w:r>
      <w:r w:rsidR="00FA30B9" w:rsidRPr="00154C31">
        <w:rPr>
          <w:rFonts w:ascii="Arial" w:hAnsi="Arial" w:cs="Arial"/>
          <w:sz w:val="22"/>
          <w:szCs w:val="22"/>
        </w:rPr>
        <w:t xml:space="preserve"> </w:t>
      </w:r>
    </w:p>
    <w:p w14:paraId="6BEC784D" w14:textId="77777777" w:rsidR="00154C31" w:rsidRDefault="001254DE" w:rsidP="00757021">
      <w:pPr>
        <w:numPr>
          <w:ilvl w:val="0"/>
          <w:numId w:val="24"/>
        </w:numPr>
        <w:autoSpaceDE w:val="0"/>
        <w:autoSpaceDN w:val="0"/>
        <w:adjustRightInd w:val="0"/>
        <w:rPr>
          <w:rFonts w:ascii="Arial" w:hAnsi="Arial" w:cs="Arial"/>
          <w:sz w:val="22"/>
          <w:szCs w:val="22"/>
        </w:rPr>
      </w:pPr>
      <w:r>
        <w:rPr>
          <w:rFonts w:ascii="Arial" w:hAnsi="Arial" w:cs="Arial"/>
          <w:sz w:val="22"/>
          <w:szCs w:val="22"/>
        </w:rPr>
        <w:t>S</w:t>
      </w:r>
      <w:r w:rsidR="00FA30B9" w:rsidRPr="00154C31">
        <w:rPr>
          <w:rFonts w:ascii="Arial" w:hAnsi="Arial" w:cs="Arial"/>
          <w:sz w:val="22"/>
          <w:szCs w:val="22"/>
        </w:rPr>
        <w:t xml:space="preserve">ell, resell, rent or lease the Services, </w:t>
      </w:r>
    </w:p>
    <w:p w14:paraId="69D01E47" w14:textId="77777777" w:rsidR="00041CAE" w:rsidRDefault="001254DE" w:rsidP="00757021">
      <w:pPr>
        <w:numPr>
          <w:ilvl w:val="0"/>
          <w:numId w:val="24"/>
        </w:numPr>
        <w:autoSpaceDE w:val="0"/>
        <w:autoSpaceDN w:val="0"/>
        <w:adjustRightInd w:val="0"/>
        <w:rPr>
          <w:rFonts w:ascii="Arial" w:hAnsi="Arial" w:cs="Arial"/>
          <w:sz w:val="22"/>
          <w:szCs w:val="22"/>
        </w:rPr>
      </w:pPr>
      <w:r>
        <w:rPr>
          <w:rFonts w:ascii="Arial" w:hAnsi="Arial" w:cs="Arial"/>
          <w:sz w:val="22"/>
          <w:szCs w:val="22"/>
        </w:rPr>
        <w:t>U</w:t>
      </w:r>
      <w:r w:rsidR="00FA30B9" w:rsidRPr="00154C31">
        <w:rPr>
          <w:rFonts w:ascii="Arial" w:hAnsi="Arial" w:cs="Arial"/>
          <w:sz w:val="22"/>
          <w:szCs w:val="22"/>
        </w:rPr>
        <w:t>se the Services to store or transmit infringing, libelous, or otherwise unlawful or tortious material, or to store or transmit material in violation of third-party privacy ri</w:t>
      </w:r>
      <w:r>
        <w:rPr>
          <w:rFonts w:ascii="Arial" w:hAnsi="Arial" w:cs="Arial"/>
          <w:sz w:val="22"/>
          <w:szCs w:val="22"/>
        </w:rPr>
        <w:t>ghts.</w:t>
      </w:r>
    </w:p>
    <w:p w14:paraId="702670D1" w14:textId="77777777" w:rsidR="00154C31" w:rsidRDefault="001254DE" w:rsidP="00757021">
      <w:pPr>
        <w:numPr>
          <w:ilvl w:val="0"/>
          <w:numId w:val="24"/>
        </w:numPr>
        <w:autoSpaceDE w:val="0"/>
        <w:autoSpaceDN w:val="0"/>
        <w:adjustRightInd w:val="0"/>
        <w:rPr>
          <w:rFonts w:ascii="Arial" w:hAnsi="Arial" w:cs="Arial"/>
          <w:sz w:val="22"/>
          <w:szCs w:val="22"/>
        </w:rPr>
      </w:pPr>
      <w:r>
        <w:rPr>
          <w:rFonts w:ascii="Arial" w:hAnsi="Arial" w:cs="Arial"/>
          <w:sz w:val="22"/>
          <w:szCs w:val="22"/>
        </w:rPr>
        <w:t>I</w:t>
      </w:r>
      <w:r w:rsidR="00FA30B9" w:rsidRPr="00154C31">
        <w:rPr>
          <w:rFonts w:ascii="Arial" w:hAnsi="Arial" w:cs="Arial"/>
          <w:sz w:val="22"/>
          <w:szCs w:val="22"/>
        </w:rPr>
        <w:t xml:space="preserve">ntentionally use the Services to store or transmit Malicious Code, </w:t>
      </w:r>
    </w:p>
    <w:p w14:paraId="0DC2F8C4" w14:textId="77777777" w:rsidR="00154C31" w:rsidRDefault="001254DE" w:rsidP="00757021">
      <w:pPr>
        <w:numPr>
          <w:ilvl w:val="0"/>
          <w:numId w:val="24"/>
        </w:numPr>
        <w:autoSpaceDE w:val="0"/>
        <w:autoSpaceDN w:val="0"/>
        <w:adjustRightInd w:val="0"/>
        <w:rPr>
          <w:rFonts w:ascii="Arial" w:hAnsi="Arial" w:cs="Arial"/>
          <w:sz w:val="22"/>
          <w:szCs w:val="22"/>
        </w:rPr>
      </w:pPr>
      <w:r>
        <w:rPr>
          <w:rFonts w:ascii="Arial" w:hAnsi="Arial" w:cs="Arial"/>
          <w:sz w:val="22"/>
          <w:szCs w:val="22"/>
        </w:rPr>
        <w:t>I</w:t>
      </w:r>
      <w:r w:rsidR="00FA30B9" w:rsidRPr="00154C31">
        <w:rPr>
          <w:rFonts w:ascii="Arial" w:hAnsi="Arial" w:cs="Arial"/>
          <w:sz w:val="22"/>
          <w:szCs w:val="22"/>
        </w:rPr>
        <w:t>ntentionally interfere with or disrupt the integrity or performance of the Services or third-</w:t>
      </w:r>
      <w:r>
        <w:rPr>
          <w:rFonts w:ascii="Arial" w:hAnsi="Arial" w:cs="Arial"/>
          <w:sz w:val="22"/>
          <w:szCs w:val="22"/>
        </w:rPr>
        <w:t>party data contained therein.</w:t>
      </w:r>
      <w:r w:rsidR="00FA30B9" w:rsidRPr="00154C31">
        <w:rPr>
          <w:rFonts w:ascii="Arial" w:hAnsi="Arial" w:cs="Arial"/>
          <w:sz w:val="22"/>
          <w:szCs w:val="22"/>
        </w:rPr>
        <w:t xml:space="preserve"> </w:t>
      </w:r>
    </w:p>
    <w:p w14:paraId="0BCE2DFB" w14:textId="77777777" w:rsidR="00C64464" w:rsidRPr="004C20EC" w:rsidRDefault="001254DE" w:rsidP="00C64464">
      <w:pPr>
        <w:numPr>
          <w:ilvl w:val="0"/>
          <w:numId w:val="24"/>
        </w:numPr>
        <w:autoSpaceDE w:val="0"/>
        <w:autoSpaceDN w:val="0"/>
        <w:adjustRightInd w:val="0"/>
        <w:rPr>
          <w:rFonts w:ascii="Arial" w:hAnsi="Arial" w:cs="Arial"/>
          <w:sz w:val="22"/>
          <w:szCs w:val="22"/>
        </w:rPr>
      </w:pPr>
      <w:r>
        <w:rPr>
          <w:rFonts w:ascii="Arial" w:hAnsi="Arial" w:cs="Arial"/>
          <w:sz w:val="22"/>
          <w:szCs w:val="22"/>
        </w:rPr>
        <w:t>A</w:t>
      </w:r>
      <w:r w:rsidR="00FA30B9" w:rsidRPr="00154C31">
        <w:rPr>
          <w:rFonts w:ascii="Arial" w:hAnsi="Arial" w:cs="Arial"/>
          <w:sz w:val="22"/>
          <w:szCs w:val="22"/>
        </w:rPr>
        <w:t>ttempt to gain unauthorized access to the Services or their related systems or networks</w:t>
      </w:r>
      <w:r w:rsidR="00C64464" w:rsidRPr="004C20EC">
        <w:rPr>
          <w:rFonts w:ascii="Arial" w:hAnsi="Arial" w:cs="Arial"/>
          <w:sz w:val="22"/>
          <w:szCs w:val="22"/>
        </w:rPr>
        <w:t>.</w:t>
      </w:r>
    </w:p>
    <w:p w14:paraId="7FC6A130" w14:textId="77777777" w:rsidR="00DD0848" w:rsidRPr="00640BE0" w:rsidRDefault="00DD0848" w:rsidP="00FA30B9">
      <w:pPr>
        <w:autoSpaceDE w:val="0"/>
        <w:autoSpaceDN w:val="0"/>
        <w:adjustRightInd w:val="0"/>
        <w:ind w:left="720"/>
        <w:rPr>
          <w:rFonts w:ascii="Arial" w:hAnsi="Arial" w:cs="Arial"/>
          <w:sz w:val="22"/>
          <w:szCs w:val="22"/>
        </w:rPr>
      </w:pPr>
    </w:p>
    <w:p w14:paraId="0222B8AF" w14:textId="77777777" w:rsidR="00FA30B9" w:rsidRPr="00640BE0" w:rsidRDefault="00FA30B9" w:rsidP="00FA30B9">
      <w:pPr>
        <w:pStyle w:val="Heading1"/>
        <w:keepLines/>
        <w:numPr>
          <w:ilvl w:val="0"/>
          <w:numId w:val="1"/>
        </w:numPr>
        <w:spacing w:before="0" w:after="0"/>
        <w:rPr>
          <w:sz w:val="22"/>
          <w:szCs w:val="22"/>
        </w:rPr>
      </w:pPr>
      <w:bookmarkStart w:id="30" w:name="_Toc225045599"/>
      <w:bookmarkStart w:id="31" w:name="_Toc266116985"/>
      <w:bookmarkEnd w:id="30"/>
      <w:r w:rsidRPr="00640BE0">
        <w:rPr>
          <w:sz w:val="22"/>
          <w:szCs w:val="22"/>
        </w:rPr>
        <w:t>Insurance, Indemnification, Limitation of Liability</w:t>
      </w:r>
      <w:bookmarkEnd w:id="31"/>
      <w:r w:rsidRPr="00640BE0">
        <w:rPr>
          <w:sz w:val="22"/>
          <w:szCs w:val="22"/>
        </w:rPr>
        <w:t xml:space="preserve"> </w:t>
      </w:r>
    </w:p>
    <w:p w14:paraId="0913CA00" w14:textId="77777777" w:rsidR="00C64464" w:rsidRDefault="00C64464" w:rsidP="00C64464">
      <w:pPr>
        <w:keepLines/>
        <w:ind w:left="720"/>
        <w:rPr>
          <w:rFonts w:ascii="Arial" w:hAnsi="Arial" w:cs="Arial"/>
          <w:b/>
          <w:bCs/>
          <w:sz w:val="22"/>
          <w:szCs w:val="22"/>
        </w:rPr>
      </w:pPr>
    </w:p>
    <w:p w14:paraId="57390CDC" w14:textId="77777777" w:rsidR="00FA30B9" w:rsidRPr="00640BE0" w:rsidRDefault="00FA30B9" w:rsidP="00FA30B9">
      <w:pPr>
        <w:keepLines/>
        <w:ind w:left="720"/>
        <w:rPr>
          <w:rFonts w:ascii="Arial" w:hAnsi="Arial" w:cs="Arial"/>
          <w:b/>
          <w:bCs/>
          <w:sz w:val="22"/>
          <w:szCs w:val="22"/>
        </w:rPr>
      </w:pPr>
    </w:p>
    <w:p w14:paraId="42AF40DC"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32" w:name="_Toc266116986"/>
      <w:r w:rsidRPr="00640BE0">
        <w:rPr>
          <w:i w:val="0"/>
          <w:sz w:val="22"/>
          <w:szCs w:val="22"/>
        </w:rPr>
        <w:lastRenderedPageBreak/>
        <w:t>Insurance</w:t>
      </w:r>
      <w:bookmarkEnd w:id="32"/>
    </w:p>
    <w:p w14:paraId="58580685" w14:textId="77777777" w:rsidR="00FA30B9" w:rsidRDefault="008D6209" w:rsidP="008D6209">
      <w:pPr>
        <w:keepLines/>
        <w:tabs>
          <w:tab w:val="left" w:pos="2055"/>
        </w:tabs>
        <w:ind w:left="720"/>
        <w:rPr>
          <w:rFonts w:ascii="Arial" w:hAnsi="Arial" w:cs="Arial"/>
          <w:b/>
          <w:bCs/>
          <w:sz w:val="22"/>
          <w:szCs w:val="22"/>
        </w:rPr>
      </w:pPr>
      <w:r>
        <w:rPr>
          <w:rFonts w:ascii="Arial" w:hAnsi="Arial" w:cs="Arial"/>
          <w:b/>
          <w:bCs/>
          <w:sz w:val="22"/>
          <w:szCs w:val="22"/>
        </w:rPr>
        <w:tab/>
      </w:r>
    </w:p>
    <w:p w14:paraId="43FF0AE9" w14:textId="77777777" w:rsidR="008D6209" w:rsidRPr="008D6209" w:rsidRDefault="008D6209" w:rsidP="008D6209">
      <w:pPr>
        <w:autoSpaceDE w:val="0"/>
        <w:autoSpaceDN w:val="0"/>
        <w:spacing w:line="240" w:lineRule="atLeast"/>
        <w:ind w:left="360"/>
        <w:rPr>
          <w:rFonts w:ascii="Arial" w:hAnsi="Arial" w:cs="Arial"/>
          <w:sz w:val="22"/>
          <w:szCs w:val="22"/>
        </w:rPr>
      </w:pPr>
    </w:p>
    <w:p w14:paraId="2A526A62" w14:textId="77777777" w:rsidR="008D6209" w:rsidRPr="008D6209" w:rsidRDefault="008D6209" w:rsidP="008D6209">
      <w:pPr>
        <w:autoSpaceDE w:val="0"/>
        <w:autoSpaceDN w:val="0"/>
        <w:spacing w:line="240" w:lineRule="atLeast"/>
        <w:rPr>
          <w:rFonts w:ascii="Arial" w:hAnsi="Arial" w:cs="Arial"/>
          <w:sz w:val="22"/>
          <w:szCs w:val="22"/>
        </w:rPr>
      </w:pPr>
      <w:r w:rsidRPr="008D6209">
        <w:rPr>
          <w:rFonts w:ascii="Arial" w:hAnsi="Arial" w:cs="Arial"/>
          <w:b/>
          <w:bCs/>
          <w:sz w:val="22"/>
          <w:szCs w:val="22"/>
        </w:rPr>
        <w:t xml:space="preserve">Insurance.  </w:t>
      </w:r>
    </w:p>
    <w:p w14:paraId="36C7EDFF" w14:textId="77777777" w:rsidR="008D6209" w:rsidRPr="008D6209" w:rsidRDefault="008D6209" w:rsidP="008D6209">
      <w:pPr>
        <w:autoSpaceDE w:val="0"/>
        <w:autoSpaceDN w:val="0"/>
        <w:spacing w:line="240" w:lineRule="atLeast"/>
        <w:rPr>
          <w:rFonts w:ascii="Arial" w:hAnsi="Arial" w:cs="Arial"/>
          <w:sz w:val="22"/>
          <w:szCs w:val="22"/>
        </w:rPr>
      </w:pPr>
      <w:r w:rsidRPr="008D6209">
        <w:rPr>
          <w:rFonts w:ascii="Arial" w:hAnsi="Arial" w:cs="Arial"/>
          <w:sz w:val="22"/>
          <w:szCs w:val="22"/>
        </w:rPr>
        <w:t>Contractor shall procure and maintain for the duration of the contract insurance against claims for injuries to persons or damages to property which may arise from or in connection with the performance of the work hereunder by the Contractor, its agents, representatives, or employees. Contractor shall procure and maintain for the duration of the contract insurance for claims arising out of their services and including, but not limited to loss, damage, theft or other misuse of data, infringement of intellectual property, invasion of privacy and breach of data.</w:t>
      </w:r>
    </w:p>
    <w:p w14:paraId="2F02128D" w14:textId="77777777" w:rsidR="008D6209" w:rsidRPr="008D6209" w:rsidRDefault="008D6209" w:rsidP="008D6209">
      <w:pPr>
        <w:autoSpaceDE w:val="0"/>
        <w:autoSpaceDN w:val="0"/>
        <w:spacing w:line="240" w:lineRule="atLeast"/>
        <w:ind w:left="360"/>
        <w:rPr>
          <w:rFonts w:ascii="Arial" w:hAnsi="Arial" w:cs="Arial"/>
          <w:sz w:val="22"/>
          <w:szCs w:val="22"/>
        </w:rPr>
      </w:pPr>
    </w:p>
    <w:p w14:paraId="7D8E6690" w14:textId="77777777" w:rsidR="008D6209" w:rsidRPr="008D03A7" w:rsidRDefault="008D6209" w:rsidP="008D6209">
      <w:pPr>
        <w:autoSpaceDE w:val="0"/>
        <w:autoSpaceDN w:val="0"/>
        <w:spacing w:line="240" w:lineRule="atLeast"/>
        <w:rPr>
          <w:rFonts w:ascii="Arial" w:hAnsi="Arial" w:cs="Arial"/>
          <w:sz w:val="22"/>
          <w:szCs w:val="22"/>
        </w:rPr>
      </w:pPr>
      <w:r w:rsidRPr="008D03A7">
        <w:rPr>
          <w:rFonts w:ascii="Arial" w:hAnsi="Arial" w:cs="Arial"/>
          <w:sz w:val="22"/>
          <w:szCs w:val="22"/>
        </w:rPr>
        <w:t>MINIMUM SCOPE AND LIMIT OF INSURANCE</w:t>
      </w:r>
    </w:p>
    <w:p w14:paraId="5B019D1E" w14:textId="77777777" w:rsidR="008D6209" w:rsidRPr="008D03A7" w:rsidRDefault="008D6209" w:rsidP="008D6209">
      <w:pPr>
        <w:autoSpaceDE w:val="0"/>
        <w:autoSpaceDN w:val="0"/>
        <w:spacing w:line="240" w:lineRule="atLeast"/>
        <w:rPr>
          <w:rFonts w:ascii="Arial" w:hAnsi="Arial" w:cs="Arial"/>
          <w:sz w:val="22"/>
          <w:szCs w:val="22"/>
        </w:rPr>
      </w:pPr>
    </w:p>
    <w:p w14:paraId="67F57D02" w14:textId="77777777" w:rsidR="008D6209" w:rsidRPr="008D03A7" w:rsidRDefault="008D6209" w:rsidP="008D6209">
      <w:pPr>
        <w:autoSpaceDE w:val="0"/>
        <w:autoSpaceDN w:val="0"/>
        <w:spacing w:line="240" w:lineRule="atLeast"/>
        <w:ind w:left="360"/>
        <w:rPr>
          <w:rFonts w:ascii="Arial" w:hAnsi="Arial" w:cs="Arial"/>
          <w:sz w:val="22"/>
          <w:szCs w:val="22"/>
        </w:rPr>
      </w:pPr>
      <w:r w:rsidRPr="008D03A7">
        <w:rPr>
          <w:rFonts w:ascii="Arial" w:hAnsi="Arial" w:cs="Arial"/>
          <w:sz w:val="22"/>
          <w:szCs w:val="22"/>
        </w:rPr>
        <w:t>Coverage shall be at least as broad as:</w:t>
      </w:r>
    </w:p>
    <w:p w14:paraId="4FC9B242" w14:textId="77777777" w:rsidR="008D6209" w:rsidRPr="008D6209" w:rsidRDefault="008D6209" w:rsidP="008D6209">
      <w:pPr>
        <w:autoSpaceDE w:val="0"/>
        <w:autoSpaceDN w:val="0"/>
        <w:spacing w:line="240" w:lineRule="atLeast"/>
        <w:ind w:left="720" w:hanging="360"/>
        <w:rPr>
          <w:rFonts w:ascii="Arial" w:hAnsi="Arial" w:cs="Arial"/>
          <w:sz w:val="22"/>
          <w:szCs w:val="22"/>
        </w:rPr>
      </w:pPr>
      <w:r w:rsidRPr="008D03A7">
        <w:rPr>
          <w:rFonts w:ascii="Arial" w:hAnsi="Arial" w:cs="Arial"/>
          <w:sz w:val="22"/>
          <w:szCs w:val="22"/>
        </w:rPr>
        <w:t xml:space="preserve">1. </w:t>
      </w:r>
      <w:r w:rsidRPr="008D03A7">
        <w:rPr>
          <w:rFonts w:ascii="Arial" w:hAnsi="Arial" w:cs="Arial"/>
          <w:sz w:val="22"/>
          <w:szCs w:val="22"/>
        </w:rPr>
        <w:tab/>
        <w:t>Commercial General Liability (CGL): written on an "occurrence" basis, including products and completed operations, property damage, bodily injury and personal &amp; advertising injury with limits no less than $1,000,000 per occurrence. If a</w:t>
      </w:r>
      <w:r>
        <w:rPr>
          <w:rFonts w:ascii="Arial" w:hAnsi="Arial" w:cs="Arial"/>
        </w:rPr>
        <w:t xml:space="preserve"> </w:t>
      </w:r>
      <w:r w:rsidRPr="008D6209">
        <w:rPr>
          <w:rFonts w:ascii="Arial" w:hAnsi="Arial" w:cs="Arial"/>
          <w:sz w:val="22"/>
          <w:szCs w:val="22"/>
        </w:rPr>
        <w:t>general aggregate limit applies, either the general aggregate limit shall apply separately to this project/location or the general aggregate limit shall be twice the required occurrence limit. Defense costs shall be outside the policy limit.</w:t>
      </w:r>
    </w:p>
    <w:p w14:paraId="07C86379" w14:textId="77777777" w:rsidR="008D6209" w:rsidRPr="008D6209" w:rsidRDefault="008D6209" w:rsidP="008D6209">
      <w:pPr>
        <w:autoSpaceDE w:val="0"/>
        <w:autoSpaceDN w:val="0"/>
        <w:spacing w:line="240" w:lineRule="atLeast"/>
        <w:ind w:left="720" w:hanging="360"/>
        <w:rPr>
          <w:rFonts w:ascii="Arial" w:hAnsi="Arial" w:cs="Arial"/>
          <w:sz w:val="22"/>
          <w:szCs w:val="22"/>
        </w:rPr>
      </w:pPr>
      <w:r w:rsidRPr="008D6209">
        <w:rPr>
          <w:rFonts w:ascii="Arial" w:hAnsi="Arial" w:cs="Arial"/>
          <w:sz w:val="22"/>
          <w:szCs w:val="22"/>
        </w:rPr>
        <w:t xml:space="preserve">2. </w:t>
      </w:r>
      <w:r w:rsidRPr="008D6209">
        <w:rPr>
          <w:rFonts w:ascii="Arial" w:hAnsi="Arial" w:cs="Arial"/>
          <w:sz w:val="22"/>
          <w:szCs w:val="22"/>
        </w:rPr>
        <w:tab/>
        <w:t>Automobile Liability: covering Code 1 (any auto), or if Contractor has no owned autos, Code 8 (hired) and 9 (non-owned), with a limit no less than $1,000,000 per accident for bodily injury and property damage.</w:t>
      </w:r>
    </w:p>
    <w:p w14:paraId="2D9CD61A" w14:textId="77777777" w:rsidR="008D6209" w:rsidRPr="008D6209" w:rsidRDefault="008D6209" w:rsidP="008D6209">
      <w:pPr>
        <w:autoSpaceDE w:val="0"/>
        <w:autoSpaceDN w:val="0"/>
        <w:spacing w:line="240" w:lineRule="atLeast"/>
        <w:ind w:left="720" w:hanging="360"/>
        <w:rPr>
          <w:rFonts w:ascii="Arial" w:hAnsi="Arial" w:cs="Arial"/>
          <w:sz w:val="22"/>
          <w:szCs w:val="22"/>
        </w:rPr>
      </w:pPr>
      <w:r w:rsidRPr="008D6209">
        <w:rPr>
          <w:rFonts w:ascii="Arial" w:hAnsi="Arial" w:cs="Arial"/>
          <w:sz w:val="22"/>
          <w:szCs w:val="22"/>
        </w:rPr>
        <w:t xml:space="preserve">3. </w:t>
      </w:r>
      <w:r w:rsidRPr="008D6209">
        <w:rPr>
          <w:rFonts w:ascii="Arial" w:hAnsi="Arial" w:cs="Arial"/>
          <w:sz w:val="22"/>
          <w:szCs w:val="22"/>
        </w:rPr>
        <w:tab/>
        <w:t>Workers' Compensation insurance as required by the State of Ohio, or the state in which the work will be performed, with Statutory Limits, and Employer's Liability Insurance with a limit of no less than $1,000,000 per accident for bodily injury or disease. If Contractor is a sole proprietor, partnership or has no statutory requirement for workers’ compensation, Contractor must provide a letter stating that it is exempt and agreeing to hold Entity harmless from loss or liability for such.</w:t>
      </w:r>
    </w:p>
    <w:p w14:paraId="74CE5F4F" w14:textId="77777777" w:rsidR="008D6209" w:rsidRPr="008D6209" w:rsidRDefault="008D6209" w:rsidP="008D6209">
      <w:pPr>
        <w:autoSpaceDE w:val="0"/>
        <w:autoSpaceDN w:val="0"/>
        <w:spacing w:line="240" w:lineRule="atLeast"/>
        <w:ind w:left="720" w:hanging="360"/>
        <w:rPr>
          <w:rFonts w:ascii="Arial" w:hAnsi="Arial" w:cs="Arial"/>
          <w:sz w:val="22"/>
          <w:szCs w:val="22"/>
        </w:rPr>
      </w:pPr>
      <w:r w:rsidRPr="008D6209">
        <w:rPr>
          <w:rFonts w:ascii="Arial" w:hAnsi="Arial" w:cs="Arial"/>
          <w:sz w:val="22"/>
          <w:szCs w:val="22"/>
        </w:rPr>
        <w:t xml:space="preserve">4. </w:t>
      </w:r>
      <w:r w:rsidRPr="008D6209">
        <w:rPr>
          <w:rFonts w:ascii="Arial" w:hAnsi="Arial" w:cs="Arial"/>
          <w:sz w:val="22"/>
          <w:szCs w:val="22"/>
        </w:rPr>
        <w:tab/>
        <w:t>Technology Professional Liability (Errors and Omissions) Insurance appropriate to the Contractor’s profession, with limits not less than $2,000,000 per occurrence or claim, $2,000,000 aggregate. Coverage shall be sufficiently broad to respond to the duties and obligations as is undertaken by Contractor in this agreement and shall cover all applicable Contractor personnel or subcontractors who perform professional services related to this agreement.</w:t>
      </w:r>
    </w:p>
    <w:p w14:paraId="2C2B5EEC" w14:textId="77777777" w:rsidR="008D6209" w:rsidRPr="008D6209" w:rsidRDefault="008D6209" w:rsidP="008D6209">
      <w:pPr>
        <w:autoSpaceDE w:val="0"/>
        <w:autoSpaceDN w:val="0"/>
        <w:spacing w:line="240" w:lineRule="atLeast"/>
        <w:ind w:left="720" w:hanging="360"/>
        <w:jc w:val="both"/>
        <w:rPr>
          <w:rFonts w:ascii="Arial" w:hAnsi="Arial" w:cs="Arial"/>
          <w:sz w:val="22"/>
          <w:szCs w:val="22"/>
        </w:rPr>
      </w:pPr>
      <w:r w:rsidRPr="008D6209">
        <w:rPr>
          <w:rFonts w:ascii="Arial" w:hAnsi="Arial" w:cs="Arial"/>
          <w:sz w:val="22"/>
          <w:szCs w:val="22"/>
        </w:rPr>
        <w:t>5.</w:t>
      </w:r>
      <w:r w:rsidRPr="008D6209">
        <w:rPr>
          <w:rFonts w:ascii="Arial" w:hAnsi="Arial" w:cs="Arial"/>
          <w:sz w:val="22"/>
          <w:szCs w:val="22"/>
        </w:rPr>
        <w:tab/>
        <w:t xml:space="preserve">Cyber liability (first and third party) with limits not less than $5,000,000 per claim, $10,000,000 aggregate. Coverage shall be sufficiently broad to respond to the duties and obligations as is undertaken by Pre-Qualified Contractor in this agreement and shall include, but not be limited to, claims involving infringement of intellectual property, including but not limited to infringement of copyright, trademark, trade dress, invasion of privacy violations, information theft, damage to or destruction of electronic information, release of private information, alteration of electronic information, extortion and network security. The coverage shall provide for breach response costs as well as regulatory fines and penalties and credit monitoring expenses with limits sufficient to respond to these obligations. </w:t>
      </w:r>
    </w:p>
    <w:p w14:paraId="16E55C14" w14:textId="77777777" w:rsidR="008D6209" w:rsidRPr="008D6209" w:rsidRDefault="008D6209" w:rsidP="008D6209">
      <w:pPr>
        <w:autoSpaceDE w:val="0"/>
        <w:autoSpaceDN w:val="0"/>
        <w:spacing w:line="240" w:lineRule="atLeast"/>
        <w:ind w:left="720" w:hanging="360"/>
        <w:rPr>
          <w:rFonts w:ascii="Arial" w:hAnsi="Arial" w:cs="Arial"/>
          <w:sz w:val="22"/>
          <w:szCs w:val="22"/>
        </w:rPr>
      </w:pPr>
    </w:p>
    <w:p w14:paraId="780A24A8" w14:textId="77777777" w:rsidR="008D6209" w:rsidRPr="008D6209" w:rsidRDefault="008D6209" w:rsidP="008D6209">
      <w:pPr>
        <w:tabs>
          <w:tab w:val="left" w:pos="1875"/>
        </w:tabs>
        <w:autoSpaceDE w:val="0"/>
        <w:autoSpaceDN w:val="0"/>
        <w:spacing w:line="240" w:lineRule="atLeast"/>
        <w:ind w:left="360"/>
        <w:rPr>
          <w:rFonts w:ascii="Arial" w:hAnsi="Arial" w:cs="Arial"/>
          <w:sz w:val="22"/>
          <w:szCs w:val="22"/>
        </w:rPr>
      </w:pPr>
      <w:r w:rsidRPr="008D6209">
        <w:rPr>
          <w:rFonts w:ascii="Arial" w:hAnsi="Arial" w:cs="Arial"/>
          <w:sz w:val="22"/>
          <w:szCs w:val="22"/>
        </w:rPr>
        <w:t xml:space="preserve">The Insurance obligations under this agreement shall be the minimum Insurance coverage requirements and/or limits shown in this agreement. Any insurance proceeds in excess of or broader than the minimum required coverage and/or minimum required limits, which are applicable to a given loss, shall be available to the State of Ohio. No representation is made </w:t>
      </w:r>
      <w:r w:rsidRPr="008D6209">
        <w:rPr>
          <w:rFonts w:ascii="Arial" w:hAnsi="Arial" w:cs="Arial"/>
          <w:sz w:val="22"/>
          <w:szCs w:val="22"/>
        </w:rPr>
        <w:lastRenderedPageBreak/>
        <w:t>that the minimum Insurance requirements of this agreement are sufficient to cover the obligations of the Contractor under this agreement.</w:t>
      </w:r>
    </w:p>
    <w:p w14:paraId="382D467B" w14:textId="77777777" w:rsidR="008D6209" w:rsidRDefault="008D6209" w:rsidP="008D6209">
      <w:pPr>
        <w:autoSpaceDE w:val="0"/>
        <w:autoSpaceDN w:val="0"/>
        <w:spacing w:line="240" w:lineRule="atLeast"/>
        <w:ind w:left="360"/>
        <w:rPr>
          <w:rFonts w:ascii="Arial" w:hAnsi="Arial" w:cs="Arial"/>
        </w:rPr>
      </w:pPr>
    </w:p>
    <w:p w14:paraId="3BF5A37E" w14:textId="77777777" w:rsidR="008D6209" w:rsidRPr="008D6209" w:rsidRDefault="008D6209" w:rsidP="008D6209">
      <w:pPr>
        <w:autoSpaceDE w:val="0"/>
        <w:autoSpaceDN w:val="0"/>
        <w:spacing w:line="240" w:lineRule="atLeast"/>
        <w:ind w:left="360"/>
        <w:rPr>
          <w:rFonts w:ascii="Arial" w:hAnsi="Arial" w:cs="Arial"/>
          <w:sz w:val="22"/>
          <w:szCs w:val="22"/>
        </w:rPr>
      </w:pPr>
      <w:r w:rsidRPr="008D6209">
        <w:rPr>
          <w:rFonts w:ascii="Arial" w:hAnsi="Arial" w:cs="Arial"/>
          <w:sz w:val="22"/>
          <w:szCs w:val="22"/>
        </w:rPr>
        <w:t>The insurance policies are to contain, or be endorsed to contain, the following provisions:</w:t>
      </w:r>
    </w:p>
    <w:p w14:paraId="598DE533" w14:textId="77777777" w:rsidR="008D6209" w:rsidRPr="008D6209" w:rsidRDefault="008D6209" w:rsidP="008D6209">
      <w:pPr>
        <w:autoSpaceDE w:val="0"/>
        <w:autoSpaceDN w:val="0"/>
        <w:spacing w:line="240" w:lineRule="atLeast"/>
        <w:ind w:left="360"/>
        <w:rPr>
          <w:rFonts w:ascii="Arial" w:hAnsi="Arial" w:cs="Arial"/>
          <w:sz w:val="22"/>
          <w:szCs w:val="22"/>
        </w:rPr>
      </w:pPr>
    </w:p>
    <w:p w14:paraId="339EB9DB"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Additional Insured Status</w:t>
      </w:r>
    </w:p>
    <w:p w14:paraId="6B4CE8B6"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Except for Workers’ Compensation and Professional Liability insurance, the State of Ohio, its officers, officials and employees are to be covered as additional insureds with respect to liability arising out of work or operations performed by or on behalf of the Contractor including materials, parts, or equipment furnished in connection with such work or operations. Coverage can be provided in the form of an endorsement to the Contractor’s insurance.</w:t>
      </w:r>
    </w:p>
    <w:p w14:paraId="00888C60"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117DF4E7"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Primary Coverage</w:t>
      </w:r>
    </w:p>
    <w:p w14:paraId="2828F3F9"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For any claims related to this contract, the Contractor’s insurance coverage shall be primary insurance. Any insurance or self-insurance maintained by the State of Ohio, its officers, officials and employees shall be excess of the Contractor’s insurance and shall not contribute with it.</w:t>
      </w:r>
    </w:p>
    <w:p w14:paraId="46246352"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7D032A66"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Umbrella or Excess Insurance Policies</w:t>
      </w:r>
    </w:p>
    <w:p w14:paraId="7D7E78E5"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Umbrella or excess commercial liability policies may be used in combination with primary policies to satisfy the limit requirements above. Such Umbrella or excess commercial liability policies shall apply without any gaps in the limits of coverage and be at least as broad as and follow the form of the underlying primary coverage required above.</w:t>
      </w:r>
    </w:p>
    <w:p w14:paraId="77F0F47B"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71E0064C"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Notice of Cancellation</w:t>
      </w:r>
    </w:p>
    <w:p w14:paraId="3A5E75F0"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Contractor shall provide State of Ohio with 30 days written notice of cancellation or material change to any insurance policy required above, except for non-payment cancellation. Material change shall be defined as any change to the insurance limits, terms or conditions that would limit or alter the State’s available recovery under any of the policies required above. A lapse in any required insurance coverage during this Agreement shall be a breach of this Agreement.</w:t>
      </w:r>
    </w:p>
    <w:p w14:paraId="54DF5A6B"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179C99BC"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Waiver of Subrogation</w:t>
      </w:r>
    </w:p>
    <w:p w14:paraId="6DC2731F"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Contractor hereby grants to State of Ohio a waiver of any right to subrogation which any insurer of said Contractor may acquire against the State of Ohio by virtue of the payment of any loss under such insurance. Contractor agrees to obtain any endorsement that may be necessary to affect this waiver of subrogation, but this provision applies regardless of whether or not the State of Ohio has received a waiver of subrogation endorsement from the insurer.</w:t>
      </w:r>
    </w:p>
    <w:p w14:paraId="57C76472"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176550BE"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Deductibles and Self-Insured Retentions</w:t>
      </w:r>
    </w:p>
    <w:p w14:paraId="24D74F02"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Deductibles and self-insured retentions must be declared to and approved by the State. The State may require the Contractor to provide proof of ability to pay losses and related investigations, claims administration and defense expenses within the retention. The policy language shall provide, or be endorsed to provide, that the deductible or self-insured retention may be satisfied by either the named insured or the State.</w:t>
      </w:r>
    </w:p>
    <w:p w14:paraId="72FECC3A" w14:textId="77777777" w:rsidR="008D6209" w:rsidRPr="008D6209" w:rsidRDefault="008D6209" w:rsidP="008D6209">
      <w:pPr>
        <w:autoSpaceDE w:val="0"/>
        <w:autoSpaceDN w:val="0"/>
        <w:spacing w:line="240" w:lineRule="atLeast"/>
        <w:ind w:left="360"/>
        <w:rPr>
          <w:rFonts w:ascii="Arial" w:hAnsi="Arial" w:cs="Arial"/>
          <w:b/>
          <w:iCs/>
          <w:sz w:val="22"/>
          <w:szCs w:val="22"/>
        </w:rPr>
      </w:pPr>
    </w:p>
    <w:p w14:paraId="33EDB85E"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Claims Made Policies</w:t>
      </w:r>
    </w:p>
    <w:p w14:paraId="41C6CC2F"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If any of the required policies provide coverage on a claims-made basis:</w:t>
      </w:r>
    </w:p>
    <w:p w14:paraId="0293FF58" w14:textId="77777777" w:rsidR="008D6209" w:rsidRPr="008D6209" w:rsidRDefault="008D6209" w:rsidP="008D6209">
      <w:pPr>
        <w:numPr>
          <w:ilvl w:val="0"/>
          <w:numId w:val="45"/>
        </w:numPr>
        <w:autoSpaceDE w:val="0"/>
        <w:autoSpaceDN w:val="0"/>
        <w:spacing w:line="240" w:lineRule="atLeast"/>
        <w:jc w:val="both"/>
        <w:rPr>
          <w:rFonts w:ascii="Arial" w:hAnsi="Arial" w:cs="Arial"/>
          <w:iCs/>
          <w:sz w:val="22"/>
          <w:szCs w:val="22"/>
          <w:lang w:val="x-none"/>
        </w:rPr>
      </w:pPr>
      <w:r w:rsidRPr="008D6209">
        <w:rPr>
          <w:rFonts w:ascii="Arial" w:hAnsi="Arial" w:cs="Arial"/>
          <w:iCs/>
          <w:sz w:val="22"/>
          <w:szCs w:val="22"/>
          <w:lang w:val="x-none"/>
        </w:rPr>
        <w:lastRenderedPageBreak/>
        <w:t>The Retroactive Date must be shown and must be before the date of the contract or the beginning of contract work.</w:t>
      </w:r>
    </w:p>
    <w:p w14:paraId="02B78566" w14:textId="77777777" w:rsidR="008D6209" w:rsidRPr="008D6209" w:rsidRDefault="008D6209" w:rsidP="008D6209">
      <w:pPr>
        <w:numPr>
          <w:ilvl w:val="0"/>
          <w:numId w:val="45"/>
        </w:numPr>
        <w:autoSpaceDE w:val="0"/>
        <w:autoSpaceDN w:val="0"/>
        <w:spacing w:line="240" w:lineRule="atLeast"/>
        <w:jc w:val="both"/>
        <w:rPr>
          <w:rFonts w:ascii="Arial" w:hAnsi="Arial" w:cs="Arial"/>
          <w:iCs/>
          <w:sz w:val="22"/>
          <w:szCs w:val="22"/>
          <w:lang w:val="x-none"/>
        </w:rPr>
      </w:pPr>
      <w:r w:rsidRPr="008D6209">
        <w:rPr>
          <w:rFonts w:ascii="Arial" w:hAnsi="Arial" w:cs="Arial"/>
          <w:iCs/>
          <w:sz w:val="22"/>
          <w:szCs w:val="22"/>
          <w:lang w:val="x-none"/>
        </w:rPr>
        <w:t>Insurance must be maintained and evidence of insurance must be provided for at least five (5) years after completion of the contract of work.</w:t>
      </w:r>
    </w:p>
    <w:p w14:paraId="558556E6" w14:textId="77777777" w:rsidR="008D6209" w:rsidRPr="008D6209" w:rsidRDefault="008D6209" w:rsidP="008D6209">
      <w:pPr>
        <w:numPr>
          <w:ilvl w:val="0"/>
          <w:numId w:val="45"/>
        </w:numPr>
        <w:autoSpaceDE w:val="0"/>
        <w:autoSpaceDN w:val="0"/>
        <w:spacing w:line="240" w:lineRule="atLeast"/>
        <w:jc w:val="both"/>
        <w:rPr>
          <w:rFonts w:ascii="Arial" w:hAnsi="Arial" w:cs="Arial"/>
          <w:iCs/>
          <w:sz w:val="22"/>
          <w:szCs w:val="22"/>
          <w:lang w:val="x-none"/>
        </w:rPr>
      </w:pPr>
      <w:r w:rsidRPr="008D6209">
        <w:rPr>
          <w:rFonts w:ascii="Arial" w:hAnsi="Arial" w:cs="Arial"/>
          <w:iCs/>
          <w:sz w:val="22"/>
          <w:szCs w:val="22"/>
          <w:lang w:val="x-none"/>
        </w:rPr>
        <w:t xml:space="preserve">If coverage is canceled or non-renewed, and not replaced with another claims-made policy form with a Retroactive Date prior to the contract effective date, the </w:t>
      </w:r>
      <w:r w:rsidRPr="008D6209">
        <w:rPr>
          <w:rFonts w:ascii="Arial" w:hAnsi="Arial" w:cs="Arial"/>
          <w:iCs/>
          <w:sz w:val="22"/>
          <w:szCs w:val="22"/>
        </w:rPr>
        <w:t>Contractor</w:t>
      </w:r>
      <w:r w:rsidRPr="008D6209">
        <w:rPr>
          <w:rFonts w:ascii="Arial" w:hAnsi="Arial" w:cs="Arial"/>
          <w:iCs/>
          <w:sz w:val="22"/>
          <w:szCs w:val="22"/>
          <w:lang w:val="x-none"/>
        </w:rPr>
        <w:t xml:space="preserve"> must purchase "extended reporting'' coverage for a minimum of five (5) years after completion of contract work. The Discovery Period must be active during the Extended Reporting Period.</w:t>
      </w:r>
    </w:p>
    <w:p w14:paraId="776392E8" w14:textId="77777777" w:rsidR="008D6209" w:rsidRPr="008D6209" w:rsidRDefault="008D6209" w:rsidP="008D6209">
      <w:pPr>
        <w:autoSpaceDE w:val="0"/>
        <w:autoSpaceDN w:val="0"/>
        <w:spacing w:line="240" w:lineRule="atLeast"/>
        <w:ind w:left="360"/>
        <w:rPr>
          <w:rFonts w:ascii="Arial" w:hAnsi="Arial" w:cs="Arial"/>
          <w:b/>
          <w:iCs/>
          <w:sz w:val="22"/>
          <w:szCs w:val="22"/>
        </w:rPr>
      </w:pPr>
    </w:p>
    <w:p w14:paraId="4207D347"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Verification of Coverage</w:t>
      </w:r>
    </w:p>
    <w:p w14:paraId="41413484"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 xml:space="preserve">Contractor shall furnish the State of Ohio with original certificates and amendatory endorsements or copies of the applicable policy language effecting coverage required by this clause. All certificates and endorsements are to be received and approved by the State of Ohio before work commences. However, failure to obtain the required documents prior to the work beginning shall not waive the Contractor’s obligation to provide them. The State of Ohio reserves the right to require complete, certified copies of all required insurance policies, including endorsements required by these specifications, at any time. </w:t>
      </w:r>
    </w:p>
    <w:p w14:paraId="7D88911A" w14:textId="77777777" w:rsidR="008D6209" w:rsidRPr="008D6209" w:rsidRDefault="008D6209" w:rsidP="008D6209">
      <w:pPr>
        <w:autoSpaceDE w:val="0"/>
        <w:autoSpaceDN w:val="0"/>
        <w:spacing w:line="240" w:lineRule="atLeast"/>
        <w:ind w:left="360"/>
        <w:rPr>
          <w:rFonts w:ascii="Arial" w:hAnsi="Arial" w:cs="Arial"/>
          <w:b/>
          <w:iCs/>
          <w:sz w:val="22"/>
          <w:szCs w:val="22"/>
        </w:rPr>
      </w:pPr>
    </w:p>
    <w:p w14:paraId="7B339AE3"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Subcontractors</w:t>
      </w:r>
    </w:p>
    <w:p w14:paraId="05C9EDD4"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Contractor shall require and verify that all subcontractors maintain insurance meeting all the requirements stated herein, and Contractor shall ensure that State of Ohio is an additional insured on insurance required from subcontractors.</w:t>
      </w:r>
    </w:p>
    <w:p w14:paraId="2EB59F21" w14:textId="77777777" w:rsidR="008D6209" w:rsidRPr="008D6209" w:rsidRDefault="008D6209" w:rsidP="008D6209">
      <w:pPr>
        <w:autoSpaceDE w:val="0"/>
        <w:autoSpaceDN w:val="0"/>
        <w:spacing w:line="240" w:lineRule="atLeast"/>
        <w:ind w:left="360"/>
        <w:rPr>
          <w:rFonts w:ascii="Arial" w:hAnsi="Arial" w:cs="Arial"/>
          <w:iCs/>
          <w:sz w:val="22"/>
          <w:szCs w:val="22"/>
        </w:rPr>
      </w:pPr>
    </w:p>
    <w:p w14:paraId="08A688E9" w14:textId="77777777" w:rsidR="008D6209" w:rsidRPr="008D6209" w:rsidRDefault="008D6209" w:rsidP="008D6209">
      <w:pPr>
        <w:autoSpaceDE w:val="0"/>
        <w:autoSpaceDN w:val="0"/>
        <w:spacing w:line="240" w:lineRule="atLeast"/>
        <w:ind w:left="360"/>
        <w:rPr>
          <w:rFonts w:ascii="Arial" w:hAnsi="Arial" w:cs="Arial"/>
          <w:b/>
          <w:iCs/>
          <w:sz w:val="22"/>
          <w:szCs w:val="22"/>
        </w:rPr>
      </w:pPr>
      <w:r w:rsidRPr="008D6209">
        <w:rPr>
          <w:rFonts w:ascii="Arial" w:hAnsi="Arial" w:cs="Arial"/>
          <w:b/>
          <w:iCs/>
          <w:sz w:val="22"/>
          <w:szCs w:val="22"/>
        </w:rPr>
        <w:t>Special Risks or Circumstances</w:t>
      </w:r>
    </w:p>
    <w:p w14:paraId="77DF16E7" w14:textId="77777777" w:rsidR="008D6209" w:rsidRPr="008D6209" w:rsidRDefault="008D6209" w:rsidP="008D6209">
      <w:pPr>
        <w:autoSpaceDE w:val="0"/>
        <w:autoSpaceDN w:val="0"/>
        <w:spacing w:line="240" w:lineRule="atLeast"/>
        <w:ind w:left="360"/>
        <w:rPr>
          <w:rFonts w:ascii="Arial" w:hAnsi="Arial" w:cs="Arial"/>
          <w:iCs/>
          <w:sz w:val="22"/>
          <w:szCs w:val="22"/>
        </w:rPr>
      </w:pPr>
      <w:r w:rsidRPr="008D6209">
        <w:rPr>
          <w:rFonts w:ascii="Arial" w:hAnsi="Arial" w:cs="Arial"/>
          <w:iCs/>
          <w:sz w:val="22"/>
          <w:szCs w:val="22"/>
        </w:rPr>
        <w:t>State of Ohio reserves the right to modify these requirements, including limits, based on the nature of the risk, prior experience, insurer, coverage, or other special circumstances.</w:t>
      </w:r>
    </w:p>
    <w:p w14:paraId="447E87F7" w14:textId="77777777" w:rsidR="008D6209" w:rsidRPr="008D6209" w:rsidRDefault="008D6209" w:rsidP="008D6209">
      <w:pPr>
        <w:autoSpaceDE w:val="0"/>
        <w:autoSpaceDN w:val="0"/>
        <w:spacing w:line="240" w:lineRule="atLeast"/>
        <w:rPr>
          <w:rFonts w:ascii="Arial" w:hAnsi="Arial" w:cs="Arial"/>
          <w:b/>
          <w:bCs/>
          <w:sz w:val="22"/>
          <w:szCs w:val="22"/>
        </w:rPr>
      </w:pPr>
    </w:p>
    <w:p w14:paraId="4532E5DF" w14:textId="77777777" w:rsidR="00FA30B9" w:rsidRPr="00640BE0" w:rsidRDefault="00FA30B9" w:rsidP="008D6209">
      <w:pPr>
        <w:autoSpaceDE w:val="0"/>
        <w:autoSpaceDN w:val="0"/>
        <w:spacing w:line="240" w:lineRule="atLeast"/>
        <w:ind w:left="720"/>
        <w:rPr>
          <w:rFonts w:ascii="Arial" w:hAnsi="Arial" w:cs="Arial"/>
          <w:sz w:val="22"/>
          <w:szCs w:val="22"/>
        </w:rPr>
      </w:pPr>
    </w:p>
    <w:p w14:paraId="4CA97F5E" w14:textId="77777777" w:rsidR="00FA30B9" w:rsidRPr="00640BE0" w:rsidRDefault="00FA30B9" w:rsidP="00FA30B9">
      <w:pPr>
        <w:pStyle w:val="Heading2"/>
        <w:keepLines/>
        <w:numPr>
          <w:ilvl w:val="1"/>
          <w:numId w:val="1"/>
        </w:numPr>
        <w:tabs>
          <w:tab w:val="left" w:pos="900"/>
        </w:tabs>
        <w:spacing w:before="0" w:after="0"/>
        <w:rPr>
          <w:i w:val="0"/>
          <w:color w:val="000000"/>
          <w:sz w:val="22"/>
          <w:szCs w:val="22"/>
        </w:rPr>
      </w:pPr>
      <w:r w:rsidRPr="00640BE0">
        <w:rPr>
          <w:i w:val="0"/>
          <w:sz w:val="22"/>
          <w:szCs w:val="22"/>
        </w:rPr>
        <w:t xml:space="preserve">Indemnification for </w:t>
      </w:r>
      <w:r w:rsidRPr="00640BE0">
        <w:rPr>
          <w:i w:val="0"/>
          <w:color w:val="000000"/>
          <w:sz w:val="22"/>
          <w:szCs w:val="22"/>
        </w:rPr>
        <w:t>Infringement</w:t>
      </w:r>
    </w:p>
    <w:p w14:paraId="1D880D72" w14:textId="77777777" w:rsidR="00FA30B9" w:rsidRPr="00640BE0" w:rsidRDefault="00FA30B9" w:rsidP="00FA30B9">
      <w:pPr>
        <w:rPr>
          <w:rFonts w:ascii="Arial" w:hAnsi="Arial" w:cs="Arial"/>
          <w:sz w:val="22"/>
          <w:szCs w:val="22"/>
        </w:rPr>
      </w:pPr>
    </w:p>
    <w:p w14:paraId="07788F28" w14:textId="77777777" w:rsidR="00FA30B9" w:rsidRPr="00640BE0" w:rsidRDefault="00FA30B9" w:rsidP="00FA30B9">
      <w:pPr>
        <w:autoSpaceDE w:val="0"/>
        <w:autoSpaceDN w:val="0"/>
        <w:adjustRightInd w:val="0"/>
        <w:ind w:left="720"/>
        <w:rPr>
          <w:rFonts w:ascii="Arial" w:hAnsi="Arial" w:cs="Arial"/>
          <w:bCs/>
          <w:color w:val="000000"/>
          <w:sz w:val="22"/>
          <w:szCs w:val="22"/>
        </w:rPr>
      </w:pPr>
      <w:r w:rsidRPr="00640BE0">
        <w:rPr>
          <w:rFonts w:ascii="Arial" w:hAnsi="Arial" w:cs="Arial"/>
          <w:bCs/>
          <w:color w:val="000000"/>
          <w:sz w:val="22"/>
          <w:szCs w:val="22"/>
        </w:rPr>
        <w:t xml:space="preserve">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will release, protect, indemnify, defend, and hold the State </w:t>
      </w:r>
      <w:r>
        <w:rPr>
          <w:rFonts w:ascii="Arial" w:hAnsi="Arial" w:cs="Arial"/>
          <w:bCs/>
          <w:color w:val="000000"/>
          <w:sz w:val="22"/>
          <w:szCs w:val="22"/>
        </w:rPr>
        <w:t xml:space="preserve">and the </w:t>
      </w:r>
      <w:r w:rsidR="000B18ED">
        <w:rPr>
          <w:rFonts w:ascii="Arial" w:hAnsi="Arial" w:cs="Arial"/>
          <w:bCs/>
          <w:color w:val="000000"/>
          <w:sz w:val="22"/>
          <w:szCs w:val="22"/>
        </w:rPr>
        <w:t>Subscribers</w:t>
      </w:r>
      <w:r>
        <w:rPr>
          <w:rFonts w:ascii="Arial" w:hAnsi="Arial" w:cs="Arial"/>
          <w:bCs/>
          <w:color w:val="000000"/>
          <w:sz w:val="22"/>
          <w:szCs w:val="22"/>
        </w:rPr>
        <w:t xml:space="preserve"> </w:t>
      </w:r>
      <w:r w:rsidRPr="00640BE0">
        <w:rPr>
          <w:rFonts w:ascii="Arial" w:hAnsi="Arial" w:cs="Arial"/>
          <w:bCs/>
          <w:color w:val="000000"/>
          <w:sz w:val="22"/>
          <w:szCs w:val="22"/>
        </w:rPr>
        <w:t xml:space="preserve">harmless from and against any claims of infringement by any third parties based on any Service </w:t>
      </w:r>
      <w:r w:rsidR="003B47E8">
        <w:rPr>
          <w:rFonts w:ascii="Arial" w:hAnsi="Arial" w:cs="Arial"/>
          <w:bCs/>
          <w:color w:val="000000"/>
          <w:sz w:val="22"/>
          <w:szCs w:val="22"/>
        </w:rPr>
        <w:t>p</w:t>
      </w:r>
      <w:r w:rsidR="00154C31" w:rsidRPr="00640BE0">
        <w:rPr>
          <w:rFonts w:ascii="Arial" w:hAnsi="Arial" w:cs="Arial"/>
          <w:bCs/>
          <w:color w:val="000000"/>
          <w:sz w:val="22"/>
          <w:szCs w:val="22"/>
        </w:rPr>
        <w:t xml:space="preserve">rovided </w:t>
      </w:r>
      <w:r w:rsidRPr="00640BE0">
        <w:rPr>
          <w:rFonts w:ascii="Arial" w:hAnsi="Arial" w:cs="Arial"/>
          <w:bCs/>
          <w:color w:val="000000"/>
          <w:sz w:val="22"/>
          <w:szCs w:val="22"/>
        </w:rPr>
        <w:t xml:space="preserve">under this </w:t>
      </w:r>
      <w:r w:rsidR="005302C3">
        <w:rPr>
          <w:rFonts w:ascii="Arial" w:hAnsi="Arial" w:cs="Arial"/>
          <w:bCs/>
          <w:color w:val="000000"/>
          <w:sz w:val="22"/>
          <w:szCs w:val="22"/>
        </w:rPr>
        <w:t>Agreement</w:t>
      </w:r>
      <w:r w:rsidRPr="00640BE0">
        <w:rPr>
          <w:rFonts w:ascii="Arial" w:hAnsi="Arial" w:cs="Arial"/>
          <w:bCs/>
          <w:color w:val="000000"/>
          <w:sz w:val="22"/>
          <w:szCs w:val="22"/>
        </w:rPr>
        <w:t xml:space="preserve">.  Any defense of the State </w:t>
      </w:r>
      <w:r>
        <w:rPr>
          <w:rFonts w:ascii="Arial" w:hAnsi="Arial" w:cs="Arial"/>
          <w:bCs/>
          <w:color w:val="000000"/>
          <w:sz w:val="22"/>
          <w:szCs w:val="22"/>
        </w:rPr>
        <w:t xml:space="preserve">or a State </w:t>
      </w:r>
      <w:r w:rsidR="000B18ED">
        <w:rPr>
          <w:rFonts w:ascii="Arial" w:hAnsi="Arial" w:cs="Arial"/>
          <w:bCs/>
          <w:color w:val="000000"/>
          <w:sz w:val="22"/>
          <w:szCs w:val="22"/>
        </w:rPr>
        <w:t>Subscriber</w:t>
      </w:r>
      <w:r>
        <w:rPr>
          <w:rFonts w:ascii="Arial" w:hAnsi="Arial" w:cs="Arial"/>
          <w:bCs/>
          <w:color w:val="000000"/>
          <w:sz w:val="22"/>
          <w:szCs w:val="22"/>
        </w:rPr>
        <w:t xml:space="preserve"> </w:t>
      </w:r>
      <w:r w:rsidRPr="00640BE0">
        <w:rPr>
          <w:rFonts w:ascii="Arial" w:hAnsi="Arial" w:cs="Arial"/>
          <w:bCs/>
          <w:color w:val="000000"/>
          <w:sz w:val="22"/>
          <w:szCs w:val="22"/>
        </w:rPr>
        <w:t>requires and is subject to the approval and consent of the Ohio Attorney General</w:t>
      </w:r>
      <w:r>
        <w:rPr>
          <w:rFonts w:ascii="Arial" w:hAnsi="Arial" w:cs="Arial"/>
          <w:bCs/>
          <w:color w:val="000000"/>
          <w:sz w:val="22"/>
          <w:szCs w:val="22"/>
        </w:rPr>
        <w:t>.  Any such defense</w:t>
      </w:r>
      <w:r w:rsidRPr="00640BE0">
        <w:rPr>
          <w:rFonts w:ascii="Arial" w:hAnsi="Arial" w:cs="Arial"/>
          <w:bCs/>
          <w:color w:val="000000"/>
          <w:sz w:val="22"/>
          <w:szCs w:val="22"/>
        </w:rPr>
        <w:t xml:space="preserve"> will be at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’s sole cost and expense.  Further,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will indemnify the State </w:t>
      </w:r>
      <w:r>
        <w:rPr>
          <w:rFonts w:ascii="Arial" w:hAnsi="Arial" w:cs="Arial"/>
          <w:bCs/>
          <w:color w:val="000000"/>
          <w:sz w:val="22"/>
          <w:szCs w:val="22"/>
        </w:rPr>
        <w:t xml:space="preserve">and </w:t>
      </w:r>
      <w:r w:rsidR="000B18ED">
        <w:rPr>
          <w:rFonts w:ascii="Arial" w:hAnsi="Arial" w:cs="Arial"/>
          <w:bCs/>
          <w:color w:val="000000"/>
          <w:sz w:val="22"/>
          <w:szCs w:val="22"/>
        </w:rPr>
        <w:t>Subscribers</w:t>
      </w:r>
      <w:r>
        <w:rPr>
          <w:rFonts w:ascii="Arial" w:hAnsi="Arial" w:cs="Arial"/>
          <w:bCs/>
          <w:color w:val="000000"/>
          <w:sz w:val="22"/>
          <w:szCs w:val="22"/>
        </w:rPr>
        <w:t xml:space="preserve"> </w:t>
      </w:r>
      <w:r w:rsidRPr="00640BE0">
        <w:rPr>
          <w:rFonts w:ascii="Arial" w:hAnsi="Arial" w:cs="Arial"/>
          <w:bCs/>
          <w:color w:val="000000"/>
          <w:sz w:val="22"/>
          <w:szCs w:val="22"/>
        </w:rPr>
        <w:t xml:space="preserve">for any liability resulting from any such claims, demands, or suits, as well as hold the State </w:t>
      </w:r>
      <w:r>
        <w:rPr>
          <w:rFonts w:ascii="Arial" w:hAnsi="Arial" w:cs="Arial"/>
          <w:bCs/>
          <w:color w:val="000000"/>
          <w:sz w:val="22"/>
          <w:szCs w:val="22"/>
        </w:rPr>
        <w:t xml:space="preserve">and the </w:t>
      </w:r>
      <w:r w:rsidR="000B18ED">
        <w:rPr>
          <w:rFonts w:ascii="Arial" w:hAnsi="Arial" w:cs="Arial"/>
          <w:bCs/>
          <w:color w:val="000000"/>
          <w:sz w:val="22"/>
          <w:szCs w:val="22"/>
        </w:rPr>
        <w:t>Subscribers</w:t>
      </w:r>
      <w:r w:rsidRPr="007317F8">
        <w:rPr>
          <w:rFonts w:ascii="Arial" w:hAnsi="Arial" w:cs="Arial"/>
          <w:bCs/>
          <w:color w:val="000000"/>
          <w:sz w:val="22"/>
          <w:szCs w:val="22"/>
        </w:rPr>
        <w:t xml:space="preserve"> </w:t>
      </w:r>
      <w:r w:rsidRPr="00640BE0">
        <w:rPr>
          <w:rFonts w:ascii="Arial" w:hAnsi="Arial" w:cs="Arial"/>
          <w:bCs/>
          <w:color w:val="000000"/>
          <w:sz w:val="22"/>
          <w:szCs w:val="22"/>
        </w:rPr>
        <w:t xml:space="preserve">harmless for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’s liability, losses, and damages resulting from such.  This obligation of defense and indemnification will not apply where the State </w:t>
      </w:r>
      <w:r>
        <w:rPr>
          <w:rFonts w:ascii="Arial" w:hAnsi="Arial" w:cs="Arial"/>
          <w:bCs/>
          <w:color w:val="000000"/>
          <w:sz w:val="22"/>
          <w:szCs w:val="22"/>
        </w:rPr>
        <w:t xml:space="preserve">or a </w:t>
      </w:r>
      <w:r w:rsidR="000B18ED">
        <w:rPr>
          <w:rFonts w:ascii="Arial" w:hAnsi="Arial" w:cs="Arial"/>
          <w:bCs/>
          <w:color w:val="000000"/>
          <w:sz w:val="22"/>
          <w:szCs w:val="22"/>
        </w:rPr>
        <w:t>Subscriber</w:t>
      </w:r>
      <w:r>
        <w:rPr>
          <w:rFonts w:ascii="Arial" w:hAnsi="Arial" w:cs="Arial"/>
          <w:bCs/>
          <w:color w:val="000000"/>
          <w:sz w:val="22"/>
          <w:szCs w:val="22"/>
        </w:rPr>
        <w:t xml:space="preserve"> </w:t>
      </w:r>
      <w:r w:rsidRPr="00640BE0">
        <w:rPr>
          <w:rFonts w:ascii="Arial" w:hAnsi="Arial" w:cs="Arial"/>
          <w:bCs/>
          <w:color w:val="000000"/>
          <w:sz w:val="22"/>
          <w:szCs w:val="22"/>
        </w:rPr>
        <w:t xml:space="preserve">has </w:t>
      </w:r>
      <w:r>
        <w:rPr>
          <w:rFonts w:ascii="Arial" w:hAnsi="Arial" w:cs="Arial"/>
          <w:bCs/>
          <w:color w:val="000000"/>
          <w:sz w:val="22"/>
          <w:szCs w:val="22"/>
        </w:rPr>
        <w:t>modified or misused the Service</w:t>
      </w:r>
      <w:r w:rsidRPr="00640BE0">
        <w:rPr>
          <w:rFonts w:ascii="Arial" w:hAnsi="Arial" w:cs="Arial"/>
          <w:bCs/>
          <w:color w:val="000000"/>
          <w:sz w:val="22"/>
          <w:szCs w:val="22"/>
        </w:rPr>
        <w:t xml:space="preserve"> and the claim or the suit is based on the modification or misuse.  The State </w:t>
      </w:r>
      <w:r>
        <w:rPr>
          <w:rFonts w:ascii="Arial" w:hAnsi="Arial" w:cs="Arial"/>
          <w:bCs/>
          <w:color w:val="000000"/>
          <w:sz w:val="22"/>
          <w:szCs w:val="22"/>
        </w:rPr>
        <w:t xml:space="preserve">or affected </w:t>
      </w:r>
      <w:r w:rsidR="000B18ED">
        <w:rPr>
          <w:rFonts w:ascii="Arial" w:hAnsi="Arial" w:cs="Arial"/>
          <w:bCs/>
          <w:color w:val="000000"/>
          <w:sz w:val="22"/>
          <w:szCs w:val="22"/>
        </w:rPr>
        <w:t>Subscriber</w:t>
      </w:r>
      <w:r w:rsidR="00FE6B9F">
        <w:rPr>
          <w:rFonts w:ascii="Arial" w:hAnsi="Arial" w:cs="Arial"/>
          <w:bCs/>
          <w:color w:val="000000"/>
          <w:sz w:val="22"/>
          <w:szCs w:val="22"/>
        </w:rPr>
        <w:t>s</w:t>
      </w:r>
      <w:r>
        <w:rPr>
          <w:rFonts w:ascii="Arial" w:hAnsi="Arial" w:cs="Arial"/>
          <w:bCs/>
          <w:color w:val="000000"/>
          <w:sz w:val="22"/>
          <w:szCs w:val="22"/>
        </w:rPr>
        <w:t xml:space="preserve"> </w:t>
      </w:r>
      <w:r w:rsidR="00FE6B9F">
        <w:rPr>
          <w:rFonts w:ascii="Arial" w:hAnsi="Arial" w:cs="Arial"/>
          <w:bCs/>
          <w:color w:val="000000"/>
          <w:sz w:val="22"/>
          <w:szCs w:val="22"/>
        </w:rPr>
        <w:t>will</w:t>
      </w:r>
      <w:r w:rsidRPr="00640BE0">
        <w:rPr>
          <w:rFonts w:ascii="Arial" w:hAnsi="Arial" w:cs="Arial"/>
          <w:bCs/>
          <w:color w:val="000000"/>
          <w:sz w:val="22"/>
          <w:szCs w:val="22"/>
        </w:rPr>
        <w:t xml:space="preserve"> give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notice of any such claim as soon as reasonably practicable and allow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to control the defense of any such claim, upon consultation with and the approval of the Office of the State’s Attorney General.</w:t>
      </w:r>
    </w:p>
    <w:p w14:paraId="3718A29C" w14:textId="77777777" w:rsidR="00FA30B9" w:rsidRPr="00640BE0" w:rsidRDefault="00FA30B9" w:rsidP="00FA30B9">
      <w:pPr>
        <w:autoSpaceDE w:val="0"/>
        <w:autoSpaceDN w:val="0"/>
        <w:adjustRightInd w:val="0"/>
        <w:ind w:left="720"/>
        <w:rPr>
          <w:rFonts w:ascii="Arial" w:hAnsi="Arial" w:cs="Arial"/>
          <w:bCs/>
          <w:color w:val="000000"/>
          <w:sz w:val="22"/>
          <w:szCs w:val="22"/>
        </w:rPr>
      </w:pPr>
    </w:p>
    <w:p w14:paraId="47231389" w14:textId="5429E35C" w:rsidR="00FA30B9" w:rsidRPr="00640BE0" w:rsidRDefault="00FA30B9" w:rsidP="00FA30B9">
      <w:pPr>
        <w:autoSpaceDE w:val="0"/>
        <w:autoSpaceDN w:val="0"/>
        <w:adjustRightInd w:val="0"/>
        <w:ind w:left="720"/>
        <w:rPr>
          <w:rFonts w:ascii="Arial" w:hAnsi="Arial" w:cs="Arial"/>
          <w:bCs/>
          <w:color w:val="000000"/>
          <w:sz w:val="22"/>
          <w:szCs w:val="22"/>
        </w:rPr>
      </w:pPr>
      <w:r w:rsidRPr="00640BE0">
        <w:rPr>
          <w:rFonts w:ascii="Arial" w:hAnsi="Arial" w:cs="Arial"/>
          <w:bCs/>
          <w:color w:val="000000"/>
          <w:sz w:val="22"/>
          <w:szCs w:val="22"/>
        </w:rPr>
        <w:t xml:space="preserve">If a successful claim of infringement is made, or if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reasonably believes that an infringement or similar claim that is pending </w:t>
      </w:r>
      <w:r w:rsidR="00074A9F" w:rsidRPr="00640BE0">
        <w:rPr>
          <w:rFonts w:ascii="Arial" w:hAnsi="Arial" w:cs="Arial"/>
          <w:bCs/>
          <w:color w:val="000000"/>
          <w:sz w:val="22"/>
          <w:szCs w:val="22"/>
        </w:rPr>
        <w:t>may</w:t>
      </w:r>
      <w:r w:rsidRPr="00640BE0">
        <w:rPr>
          <w:rFonts w:ascii="Arial" w:hAnsi="Arial" w:cs="Arial"/>
          <w:bCs/>
          <w:color w:val="000000"/>
          <w:sz w:val="22"/>
          <w:szCs w:val="22"/>
        </w:rPr>
        <w:t xml:space="preserve"> succeed, the </w:t>
      </w:r>
      <w:r w:rsidR="005302C3">
        <w:rPr>
          <w:rFonts w:ascii="Arial" w:hAnsi="Arial" w:cs="Arial"/>
          <w:bCs/>
          <w:color w:val="000000"/>
          <w:sz w:val="22"/>
          <w:szCs w:val="22"/>
        </w:rPr>
        <w:t>Contractor</w:t>
      </w:r>
      <w:r w:rsidRPr="00640BE0">
        <w:rPr>
          <w:rFonts w:ascii="Arial" w:hAnsi="Arial" w:cs="Arial"/>
          <w:bCs/>
          <w:color w:val="000000"/>
          <w:sz w:val="22"/>
          <w:szCs w:val="22"/>
        </w:rPr>
        <w:t xml:space="preserve"> will do one of the following four things as soon as reasonably possible to avoid or minimize any interruption of the </w:t>
      </w:r>
      <w:r w:rsidR="000B18ED">
        <w:rPr>
          <w:rFonts w:ascii="Arial" w:hAnsi="Arial" w:cs="Arial"/>
          <w:bCs/>
          <w:color w:val="000000"/>
          <w:sz w:val="22"/>
          <w:szCs w:val="22"/>
        </w:rPr>
        <w:t>Subscribers</w:t>
      </w:r>
      <w:r>
        <w:rPr>
          <w:rFonts w:ascii="Arial" w:hAnsi="Arial" w:cs="Arial"/>
          <w:bCs/>
          <w:color w:val="000000"/>
          <w:sz w:val="22"/>
          <w:szCs w:val="22"/>
        </w:rPr>
        <w:t xml:space="preserve"> </w:t>
      </w:r>
      <w:r w:rsidRPr="00640BE0">
        <w:rPr>
          <w:rFonts w:ascii="Arial" w:hAnsi="Arial" w:cs="Arial"/>
          <w:bCs/>
          <w:color w:val="000000"/>
          <w:sz w:val="22"/>
          <w:szCs w:val="22"/>
        </w:rPr>
        <w:t xml:space="preserve">business:  </w:t>
      </w:r>
    </w:p>
    <w:p w14:paraId="27B158F2" w14:textId="77777777" w:rsidR="00FA30B9" w:rsidRPr="00640BE0" w:rsidRDefault="00FA30B9" w:rsidP="00FA30B9">
      <w:pPr>
        <w:autoSpaceDE w:val="0"/>
        <w:autoSpaceDN w:val="0"/>
        <w:adjustRightInd w:val="0"/>
        <w:ind w:left="720"/>
        <w:rPr>
          <w:rFonts w:ascii="Arial" w:hAnsi="Arial" w:cs="Arial"/>
          <w:bCs/>
          <w:color w:val="000000"/>
          <w:sz w:val="22"/>
          <w:szCs w:val="22"/>
        </w:rPr>
      </w:pPr>
    </w:p>
    <w:p w14:paraId="59ADFE26" w14:textId="77777777" w:rsidR="00FA30B9" w:rsidRPr="00640BE0" w:rsidRDefault="00FA30B9" w:rsidP="00757021">
      <w:pPr>
        <w:numPr>
          <w:ilvl w:val="2"/>
          <w:numId w:val="29"/>
        </w:numPr>
        <w:autoSpaceDE w:val="0"/>
        <w:autoSpaceDN w:val="0"/>
        <w:adjustRightInd w:val="0"/>
        <w:ind w:left="1440" w:hanging="360"/>
        <w:rPr>
          <w:rFonts w:ascii="Arial" w:hAnsi="Arial" w:cs="Arial"/>
          <w:bCs/>
          <w:color w:val="000000"/>
          <w:sz w:val="22"/>
          <w:szCs w:val="22"/>
        </w:rPr>
      </w:pPr>
      <w:r w:rsidRPr="00640BE0">
        <w:rPr>
          <w:rFonts w:ascii="Arial" w:hAnsi="Arial" w:cs="Arial"/>
          <w:bCs/>
          <w:color w:val="000000"/>
          <w:sz w:val="22"/>
          <w:szCs w:val="22"/>
        </w:rPr>
        <w:lastRenderedPageBreak/>
        <w:t>Modify the offending Service so that it is no longer infringing but provides substantially the same functional</w:t>
      </w:r>
      <w:r w:rsidR="00421B75">
        <w:rPr>
          <w:rFonts w:ascii="Arial" w:hAnsi="Arial" w:cs="Arial"/>
          <w:bCs/>
          <w:color w:val="000000"/>
          <w:sz w:val="22"/>
          <w:szCs w:val="22"/>
        </w:rPr>
        <w:t>ity as before the modification.</w:t>
      </w:r>
    </w:p>
    <w:p w14:paraId="02FBE787" w14:textId="77777777" w:rsidR="00FA30B9" w:rsidRPr="00640BE0" w:rsidRDefault="00FA30B9" w:rsidP="00757021">
      <w:pPr>
        <w:numPr>
          <w:ilvl w:val="2"/>
          <w:numId w:val="29"/>
        </w:numPr>
        <w:autoSpaceDE w:val="0"/>
        <w:autoSpaceDN w:val="0"/>
        <w:adjustRightInd w:val="0"/>
        <w:ind w:left="1440" w:hanging="360"/>
        <w:rPr>
          <w:rFonts w:ascii="Arial" w:hAnsi="Arial" w:cs="Arial"/>
          <w:bCs/>
          <w:color w:val="000000"/>
          <w:sz w:val="22"/>
          <w:szCs w:val="22"/>
        </w:rPr>
      </w:pPr>
      <w:r w:rsidRPr="00640BE0">
        <w:rPr>
          <w:rFonts w:ascii="Arial" w:hAnsi="Arial" w:cs="Arial"/>
          <w:bCs/>
          <w:color w:val="000000"/>
          <w:sz w:val="22"/>
          <w:szCs w:val="22"/>
        </w:rPr>
        <w:t>Replace the offending Service with an equivalent or be</w:t>
      </w:r>
      <w:r w:rsidR="00421B75">
        <w:rPr>
          <w:rFonts w:ascii="Arial" w:hAnsi="Arial" w:cs="Arial"/>
          <w:bCs/>
          <w:color w:val="000000"/>
          <w:sz w:val="22"/>
          <w:szCs w:val="22"/>
        </w:rPr>
        <w:t xml:space="preserve">tter, non-infringing </w:t>
      </w:r>
      <w:r>
        <w:rPr>
          <w:rFonts w:ascii="Arial" w:hAnsi="Arial" w:cs="Arial"/>
          <w:bCs/>
          <w:color w:val="000000"/>
          <w:sz w:val="22"/>
          <w:szCs w:val="22"/>
        </w:rPr>
        <w:t>offering</w:t>
      </w:r>
      <w:r w:rsidR="00421B75">
        <w:rPr>
          <w:rFonts w:ascii="Arial" w:hAnsi="Arial" w:cs="Arial"/>
          <w:bCs/>
          <w:color w:val="000000"/>
          <w:sz w:val="22"/>
          <w:szCs w:val="22"/>
        </w:rPr>
        <w:t>.</w:t>
      </w:r>
    </w:p>
    <w:p w14:paraId="14EDD2DA" w14:textId="77777777" w:rsidR="00FA30B9" w:rsidRPr="00640BE0" w:rsidRDefault="00FA30B9" w:rsidP="00757021">
      <w:pPr>
        <w:numPr>
          <w:ilvl w:val="2"/>
          <w:numId w:val="29"/>
        </w:numPr>
        <w:autoSpaceDE w:val="0"/>
        <w:autoSpaceDN w:val="0"/>
        <w:adjustRightInd w:val="0"/>
        <w:ind w:left="1440" w:hanging="360"/>
        <w:rPr>
          <w:rFonts w:ascii="Arial" w:hAnsi="Arial" w:cs="Arial"/>
          <w:bCs/>
          <w:color w:val="000000"/>
          <w:sz w:val="22"/>
          <w:szCs w:val="22"/>
        </w:rPr>
      </w:pPr>
      <w:r w:rsidRPr="00640BE0">
        <w:rPr>
          <w:rFonts w:ascii="Arial" w:hAnsi="Arial" w:cs="Arial"/>
          <w:bCs/>
          <w:color w:val="000000"/>
          <w:sz w:val="22"/>
          <w:szCs w:val="22"/>
        </w:rPr>
        <w:t xml:space="preserve">Acquire the right for the </w:t>
      </w:r>
      <w:r w:rsidR="000B18ED">
        <w:rPr>
          <w:rFonts w:ascii="Arial" w:hAnsi="Arial" w:cs="Arial"/>
          <w:bCs/>
          <w:color w:val="000000"/>
          <w:sz w:val="22"/>
          <w:szCs w:val="22"/>
        </w:rPr>
        <w:t>Subscribers</w:t>
      </w:r>
      <w:r w:rsidRPr="00640BE0">
        <w:rPr>
          <w:rFonts w:ascii="Arial" w:hAnsi="Arial" w:cs="Arial"/>
          <w:bCs/>
          <w:color w:val="000000"/>
          <w:sz w:val="22"/>
          <w:szCs w:val="22"/>
        </w:rPr>
        <w:t xml:space="preserve"> to use the infringing Service as it was intended </w:t>
      </w:r>
      <w:r w:rsidR="00421B75">
        <w:rPr>
          <w:rFonts w:ascii="Arial" w:hAnsi="Arial" w:cs="Arial"/>
          <w:bCs/>
          <w:color w:val="000000"/>
          <w:sz w:val="22"/>
          <w:szCs w:val="22"/>
        </w:rPr>
        <w:t>to be</w:t>
      </w:r>
      <w:r w:rsidRPr="00640BE0">
        <w:rPr>
          <w:rFonts w:ascii="Arial" w:hAnsi="Arial" w:cs="Arial"/>
          <w:bCs/>
          <w:color w:val="000000"/>
          <w:sz w:val="22"/>
          <w:szCs w:val="22"/>
        </w:rPr>
        <w:t xml:space="preserve"> use</w:t>
      </w:r>
      <w:r w:rsidR="00421B75">
        <w:rPr>
          <w:rFonts w:ascii="Arial" w:hAnsi="Arial" w:cs="Arial"/>
          <w:bCs/>
          <w:color w:val="000000"/>
          <w:sz w:val="22"/>
          <w:szCs w:val="22"/>
        </w:rPr>
        <w:t>d</w:t>
      </w:r>
      <w:r w:rsidRPr="00640BE0">
        <w:rPr>
          <w:rFonts w:ascii="Arial" w:hAnsi="Arial" w:cs="Arial"/>
          <w:bCs/>
          <w:color w:val="000000"/>
          <w:sz w:val="22"/>
          <w:szCs w:val="22"/>
        </w:rPr>
        <w:t xml:space="preserve"> under this </w:t>
      </w:r>
      <w:r w:rsidR="005302C3">
        <w:rPr>
          <w:rFonts w:ascii="Arial" w:hAnsi="Arial" w:cs="Arial"/>
          <w:bCs/>
          <w:color w:val="000000"/>
          <w:sz w:val="22"/>
          <w:szCs w:val="22"/>
        </w:rPr>
        <w:t>Agreement</w:t>
      </w:r>
      <w:r w:rsidR="00421B75">
        <w:rPr>
          <w:rFonts w:ascii="Arial" w:hAnsi="Arial" w:cs="Arial"/>
          <w:bCs/>
          <w:color w:val="000000"/>
          <w:sz w:val="22"/>
          <w:szCs w:val="22"/>
        </w:rPr>
        <w:t>.</w:t>
      </w:r>
    </w:p>
    <w:p w14:paraId="02BEC081" w14:textId="77777777" w:rsidR="00FA30B9" w:rsidRPr="00640BE0" w:rsidRDefault="00FA30B9" w:rsidP="00757021">
      <w:pPr>
        <w:numPr>
          <w:ilvl w:val="2"/>
          <w:numId w:val="29"/>
        </w:numPr>
        <w:autoSpaceDE w:val="0"/>
        <w:autoSpaceDN w:val="0"/>
        <w:adjustRightInd w:val="0"/>
        <w:ind w:left="1440" w:hanging="360"/>
        <w:rPr>
          <w:rFonts w:ascii="Arial" w:hAnsi="Arial" w:cs="Arial"/>
          <w:bCs/>
          <w:color w:val="000000"/>
          <w:sz w:val="22"/>
          <w:szCs w:val="22"/>
        </w:rPr>
      </w:pPr>
      <w:r w:rsidRPr="00640BE0">
        <w:rPr>
          <w:rFonts w:ascii="Arial" w:hAnsi="Arial" w:cs="Arial"/>
          <w:bCs/>
          <w:color w:val="000000"/>
          <w:sz w:val="22"/>
          <w:szCs w:val="22"/>
        </w:rPr>
        <w:t xml:space="preserve">Terminate the infringing Service and refund the amount the </w:t>
      </w:r>
      <w:r w:rsidR="000B18ED">
        <w:rPr>
          <w:rFonts w:ascii="Arial" w:hAnsi="Arial" w:cs="Arial"/>
          <w:bCs/>
          <w:color w:val="000000"/>
          <w:sz w:val="22"/>
          <w:szCs w:val="22"/>
        </w:rPr>
        <w:t>Subscribers</w:t>
      </w:r>
      <w:r w:rsidRPr="00640BE0">
        <w:rPr>
          <w:rFonts w:ascii="Arial" w:hAnsi="Arial" w:cs="Arial"/>
          <w:bCs/>
          <w:color w:val="000000"/>
          <w:sz w:val="22"/>
          <w:szCs w:val="22"/>
        </w:rPr>
        <w:t xml:space="preserve"> paid for the Service and the amount of any other Service that requires the availability of the infringing Service for it to be useful to the </w:t>
      </w:r>
      <w:r w:rsidR="000B18ED">
        <w:rPr>
          <w:rFonts w:ascii="Arial" w:hAnsi="Arial" w:cs="Arial"/>
          <w:bCs/>
          <w:color w:val="000000"/>
          <w:sz w:val="22"/>
          <w:szCs w:val="22"/>
        </w:rPr>
        <w:t>Subscribers</w:t>
      </w:r>
      <w:r w:rsidRPr="00640BE0">
        <w:rPr>
          <w:rFonts w:ascii="Arial" w:hAnsi="Arial" w:cs="Arial"/>
          <w:bCs/>
          <w:color w:val="000000"/>
          <w:sz w:val="22"/>
          <w:szCs w:val="22"/>
        </w:rPr>
        <w:t>.</w:t>
      </w:r>
    </w:p>
    <w:p w14:paraId="6AEBCE08" w14:textId="77777777" w:rsidR="00FA30B9" w:rsidRPr="00640BE0" w:rsidRDefault="00FA30B9" w:rsidP="00FA30B9">
      <w:pPr>
        <w:autoSpaceDE w:val="0"/>
        <w:autoSpaceDN w:val="0"/>
        <w:adjustRightInd w:val="0"/>
        <w:ind w:left="720"/>
        <w:rPr>
          <w:rFonts w:ascii="Arial" w:hAnsi="Arial" w:cs="Arial"/>
          <w:b/>
          <w:bCs/>
          <w:color w:val="000000"/>
          <w:sz w:val="22"/>
          <w:szCs w:val="22"/>
        </w:rPr>
      </w:pPr>
    </w:p>
    <w:p w14:paraId="734BF97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33" w:name="_Toc266116988"/>
      <w:r w:rsidRPr="00640BE0">
        <w:rPr>
          <w:i w:val="0"/>
          <w:sz w:val="22"/>
          <w:szCs w:val="22"/>
        </w:rPr>
        <w:t>Limitation of Liability - State</w:t>
      </w:r>
      <w:bookmarkEnd w:id="33"/>
    </w:p>
    <w:p w14:paraId="44AD9AF3" w14:textId="77777777" w:rsidR="00FA30B9" w:rsidRPr="00640BE0" w:rsidRDefault="00FA30B9" w:rsidP="00FA30B9">
      <w:pPr>
        <w:keepLines/>
        <w:rPr>
          <w:rFonts w:ascii="Arial" w:hAnsi="Arial" w:cs="Arial"/>
          <w:sz w:val="22"/>
          <w:szCs w:val="22"/>
        </w:rPr>
      </w:pPr>
    </w:p>
    <w:p w14:paraId="531E44F4"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State's and </w:t>
      </w:r>
      <w:r w:rsidR="000B18ED">
        <w:rPr>
          <w:rFonts w:ascii="Arial" w:hAnsi="Arial" w:cs="Arial"/>
          <w:sz w:val="22"/>
          <w:szCs w:val="22"/>
        </w:rPr>
        <w:t>Subscribers</w:t>
      </w:r>
      <w:r w:rsidRPr="00640BE0">
        <w:rPr>
          <w:rFonts w:ascii="Arial" w:hAnsi="Arial" w:cs="Arial"/>
          <w:sz w:val="22"/>
          <w:szCs w:val="22"/>
        </w:rPr>
        <w:t>’ combined total liability f</w:t>
      </w:r>
      <w:r w:rsidR="00421B75">
        <w:rPr>
          <w:rFonts w:ascii="Arial" w:hAnsi="Arial" w:cs="Arial"/>
          <w:sz w:val="22"/>
          <w:szCs w:val="22"/>
        </w:rPr>
        <w:t>or damages, whether in contract, law, or equity</w:t>
      </w:r>
      <w:r w:rsidRPr="00640BE0">
        <w:rPr>
          <w:rFonts w:ascii="Arial" w:hAnsi="Arial" w:cs="Arial"/>
          <w:sz w:val="22"/>
          <w:szCs w:val="22"/>
        </w:rPr>
        <w:t xml:space="preserve">, will not exceed two times the amount of compensation payable to </w:t>
      </w:r>
      <w:r w:rsidR="005302C3">
        <w:rPr>
          <w:rFonts w:ascii="Arial" w:hAnsi="Arial" w:cs="Arial"/>
          <w:sz w:val="22"/>
          <w:szCs w:val="22"/>
        </w:rPr>
        <w:t>Contractor</w:t>
      </w:r>
      <w:r w:rsidRPr="00640BE0">
        <w:rPr>
          <w:rFonts w:ascii="Arial" w:hAnsi="Arial" w:cs="Arial"/>
          <w:sz w:val="22"/>
          <w:szCs w:val="22"/>
        </w:rPr>
        <w:t xml:space="preserve"> for the previous 12 months of Service related to the Service Attachment under which the damages occurred or the amount of direct damages incurred by the </w:t>
      </w:r>
      <w:r w:rsidR="005302C3">
        <w:rPr>
          <w:rFonts w:ascii="Arial" w:hAnsi="Arial" w:cs="Arial"/>
          <w:sz w:val="22"/>
          <w:szCs w:val="22"/>
        </w:rPr>
        <w:t>Contractor</w:t>
      </w:r>
      <w:r w:rsidRPr="00640BE0">
        <w:rPr>
          <w:rFonts w:ascii="Arial" w:hAnsi="Arial" w:cs="Arial"/>
          <w:sz w:val="22"/>
          <w:szCs w:val="22"/>
        </w:rPr>
        <w:t>, whichever is less.</w:t>
      </w:r>
    </w:p>
    <w:p w14:paraId="4B4814F7" w14:textId="77777777" w:rsidR="00FA30B9" w:rsidRPr="00640BE0" w:rsidRDefault="00FA30B9" w:rsidP="00FA30B9">
      <w:pPr>
        <w:autoSpaceDE w:val="0"/>
        <w:autoSpaceDN w:val="0"/>
        <w:adjustRightInd w:val="0"/>
        <w:ind w:left="720"/>
        <w:rPr>
          <w:rFonts w:ascii="Arial" w:hAnsi="Arial" w:cs="Arial"/>
          <w:sz w:val="22"/>
          <w:szCs w:val="22"/>
        </w:rPr>
      </w:pPr>
    </w:p>
    <w:p w14:paraId="275916C8"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34" w:name="_Toc266116989"/>
      <w:r w:rsidRPr="00640BE0">
        <w:rPr>
          <w:i w:val="0"/>
          <w:sz w:val="22"/>
          <w:szCs w:val="22"/>
        </w:rPr>
        <w:t xml:space="preserve">Limitation of Liability - </w:t>
      </w:r>
      <w:r w:rsidR="005302C3">
        <w:rPr>
          <w:i w:val="0"/>
          <w:sz w:val="22"/>
          <w:szCs w:val="22"/>
        </w:rPr>
        <w:t>Contractor</w:t>
      </w:r>
      <w:bookmarkEnd w:id="34"/>
    </w:p>
    <w:p w14:paraId="1FCBC256" w14:textId="77777777" w:rsidR="00FA30B9" w:rsidRPr="00640BE0" w:rsidRDefault="00FA30B9" w:rsidP="00FA30B9">
      <w:pPr>
        <w:keepLines/>
        <w:autoSpaceDE w:val="0"/>
        <w:autoSpaceDN w:val="0"/>
        <w:adjustRightInd w:val="0"/>
        <w:ind w:left="720"/>
        <w:rPr>
          <w:rFonts w:ascii="Arial" w:hAnsi="Arial" w:cs="Arial"/>
          <w:sz w:val="22"/>
          <w:szCs w:val="22"/>
        </w:rPr>
      </w:pPr>
    </w:p>
    <w:p w14:paraId="66EB2240"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will be responsible for any liability, claims, losses and damages arising out of the performance of this </w:t>
      </w:r>
      <w:r w:rsidR="005302C3">
        <w:rPr>
          <w:rFonts w:ascii="Arial" w:hAnsi="Arial" w:cs="Arial"/>
          <w:sz w:val="22"/>
          <w:szCs w:val="22"/>
        </w:rPr>
        <w:t>Agreement</w:t>
      </w:r>
      <w:r w:rsidRPr="00640BE0">
        <w:rPr>
          <w:rFonts w:ascii="Arial" w:hAnsi="Arial" w:cs="Arial"/>
          <w:sz w:val="22"/>
          <w:szCs w:val="22"/>
        </w:rPr>
        <w:t xml:space="preserve"> provided such liability, claim, loss or damage is due to the fault or negligence of the </w:t>
      </w:r>
      <w:r w:rsidR="005302C3">
        <w:rPr>
          <w:rFonts w:ascii="Arial" w:hAnsi="Arial" w:cs="Arial"/>
          <w:sz w:val="22"/>
          <w:szCs w:val="22"/>
        </w:rPr>
        <w:t>Contractor</w:t>
      </w:r>
      <w:r w:rsidRPr="00640BE0">
        <w:rPr>
          <w:rFonts w:ascii="Arial" w:hAnsi="Arial" w:cs="Arial"/>
          <w:sz w:val="22"/>
          <w:szCs w:val="22"/>
        </w:rPr>
        <w:t>, its employees, agent</w:t>
      </w:r>
      <w:r w:rsidR="003B47E8">
        <w:rPr>
          <w:rFonts w:ascii="Arial" w:hAnsi="Arial" w:cs="Arial"/>
          <w:sz w:val="22"/>
          <w:szCs w:val="22"/>
        </w:rPr>
        <w:t xml:space="preserve">, </w:t>
      </w:r>
      <w:r w:rsidRPr="00640BE0">
        <w:rPr>
          <w:rFonts w:ascii="Arial" w:hAnsi="Arial" w:cs="Arial"/>
          <w:sz w:val="22"/>
          <w:szCs w:val="22"/>
        </w:rPr>
        <w:t>subcontractors</w:t>
      </w:r>
      <w:r w:rsidR="003B47E8">
        <w:rPr>
          <w:rFonts w:ascii="Arial" w:hAnsi="Arial" w:cs="Arial"/>
          <w:sz w:val="22"/>
          <w:szCs w:val="22"/>
        </w:rPr>
        <w:t xml:space="preserve"> or aff</w:t>
      </w:r>
      <w:r w:rsidR="00742BBC">
        <w:rPr>
          <w:rFonts w:ascii="Arial" w:hAnsi="Arial" w:cs="Arial"/>
          <w:sz w:val="22"/>
          <w:szCs w:val="22"/>
        </w:rPr>
        <w:t>iliates</w:t>
      </w:r>
      <w:r w:rsidRPr="00640BE0">
        <w:rPr>
          <w:rFonts w:ascii="Arial" w:hAnsi="Arial" w:cs="Arial"/>
          <w:sz w:val="22"/>
          <w:szCs w:val="22"/>
        </w:rPr>
        <w:t xml:space="preserve">.  </w:t>
      </w:r>
    </w:p>
    <w:p w14:paraId="658DD640" w14:textId="77777777" w:rsidR="00FA30B9" w:rsidRPr="00640BE0" w:rsidRDefault="00FA30B9" w:rsidP="00FA30B9">
      <w:pPr>
        <w:autoSpaceDE w:val="0"/>
        <w:autoSpaceDN w:val="0"/>
        <w:adjustRightInd w:val="0"/>
        <w:ind w:left="720"/>
        <w:rPr>
          <w:rFonts w:ascii="Arial" w:hAnsi="Arial" w:cs="Arial"/>
          <w:sz w:val="22"/>
          <w:szCs w:val="22"/>
        </w:rPr>
      </w:pPr>
    </w:p>
    <w:p w14:paraId="0D614FC3" w14:textId="45DAD4BD" w:rsidR="00FA30B9" w:rsidRPr="00640BE0" w:rsidRDefault="00287991" w:rsidP="00FA30B9">
      <w:pPr>
        <w:autoSpaceDE w:val="0"/>
        <w:autoSpaceDN w:val="0"/>
        <w:adjustRightInd w:val="0"/>
        <w:ind w:left="720"/>
        <w:rPr>
          <w:rFonts w:ascii="Arial" w:hAnsi="Arial" w:cs="Arial"/>
          <w:sz w:val="22"/>
          <w:szCs w:val="22"/>
        </w:rPr>
      </w:pPr>
      <w:r>
        <w:rPr>
          <w:rFonts w:ascii="Arial" w:hAnsi="Arial" w:cs="Arial"/>
          <w:sz w:val="22"/>
          <w:szCs w:val="22"/>
        </w:rPr>
        <w:t xml:space="preserve">EXCEPT FOR A DATA BREACH OR </w:t>
      </w:r>
      <w:r w:rsidR="00FA30B9" w:rsidRPr="00640BE0">
        <w:rPr>
          <w:rFonts w:ascii="Arial" w:hAnsi="Arial" w:cs="Arial"/>
          <w:sz w:val="22"/>
          <w:szCs w:val="22"/>
        </w:rPr>
        <w:t xml:space="preserve">AS EXPRESSLY PROVIDED IN THIS </w:t>
      </w:r>
      <w:r w:rsidR="001F35F3">
        <w:rPr>
          <w:rFonts w:ascii="Arial" w:hAnsi="Arial" w:cs="Arial"/>
          <w:sz w:val="22"/>
          <w:szCs w:val="22"/>
        </w:rPr>
        <w:t>CONTRACT</w:t>
      </w:r>
      <w:r w:rsidR="00FA30B9" w:rsidRPr="00640BE0">
        <w:rPr>
          <w:rFonts w:ascii="Arial" w:hAnsi="Arial" w:cs="Arial"/>
          <w:sz w:val="22"/>
          <w:szCs w:val="22"/>
        </w:rPr>
        <w:t>, NEITHER PARTY, ITS AFFILIATES OR CONTRACTORS WILL BE LIABLE FOR ANY INDIRECT, INCIDENTAL, SPECIAL, PUNITIVE, EXEMPLARY, OR CONSEQUENTIAL DAMAGES, INCLUDING LOST PROFITS, EVEN IF THE PARTY KNEW OR SHOULD HAVE KNOWN OF THE POSSIBILITY OF SUCH DAMAGES.</w:t>
      </w:r>
    </w:p>
    <w:p w14:paraId="693D9EA4" w14:textId="77777777" w:rsidR="00741208" w:rsidRPr="00640BE0" w:rsidRDefault="00741208" w:rsidP="00FA30B9">
      <w:pPr>
        <w:autoSpaceDE w:val="0"/>
        <w:autoSpaceDN w:val="0"/>
        <w:adjustRightInd w:val="0"/>
        <w:ind w:left="720"/>
        <w:rPr>
          <w:rFonts w:ascii="Arial" w:hAnsi="Arial" w:cs="Arial"/>
          <w:sz w:val="22"/>
          <w:szCs w:val="22"/>
        </w:rPr>
      </w:pPr>
    </w:p>
    <w:p w14:paraId="7BFBD942" w14:textId="77777777" w:rsidR="00FA30B9" w:rsidRPr="00640BE0" w:rsidRDefault="00FA30B9" w:rsidP="00FA30B9">
      <w:pPr>
        <w:pStyle w:val="Heading1"/>
        <w:keepLines/>
        <w:numPr>
          <w:ilvl w:val="0"/>
          <w:numId w:val="1"/>
        </w:numPr>
        <w:spacing w:before="0" w:after="0"/>
        <w:rPr>
          <w:sz w:val="22"/>
          <w:szCs w:val="22"/>
        </w:rPr>
      </w:pPr>
      <w:r w:rsidRPr="00640BE0">
        <w:rPr>
          <w:sz w:val="22"/>
          <w:szCs w:val="22"/>
        </w:rPr>
        <w:t xml:space="preserve">Confidentiality and </w:t>
      </w:r>
      <w:r>
        <w:rPr>
          <w:sz w:val="22"/>
          <w:szCs w:val="22"/>
        </w:rPr>
        <w:t xml:space="preserve">Handling of </w:t>
      </w:r>
      <w:r w:rsidRPr="00640BE0">
        <w:rPr>
          <w:sz w:val="22"/>
          <w:szCs w:val="22"/>
        </w:rPr>
        <w:t>Data</w:t>
      </w:r>
    </w:p>
    <w:p w14:paraId="07CAB776" w14:textId="77777777" w:rsidR="00FA30B9" w:rsidRPr="00640BE0" w:rsidRDefault="00FA30B9" w:rsidP="00FA30B9">
      <w:pPr>
        <w:keepNext/>
        <w:keepLines/>
        <w:autoSpaceDE w:val="0"/>
        <w:autoSpaceDN w:val="0"/>
        <w:adjustRightInd w:val="0"/>
        <w:rPr>
          <w:rFonts w:ascii="Arial" w:hAnsi="Arial" w:cs="Arial"/>
          <w:sz w:val="22"/>
          <w:szCs w:val="22"/>
        </w:rPr>
      </w:pPr>
    </w:p>
    <w:p w14:paraId="06ECCE5C"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35" w:name="_Toc225917642"/>
      <w:bookmarkStart w:id="36" w:name="_Toc225917643"/>
      <w:bookmarkStart w:id="37" w:name="_Toc191978803"/>
      <w:bookmarkStart w:id="38" w:name="_Toc192573159"/>
      <w:bookmarkStart w:id="39" w:name="_Toc224723658"/>
      <w:bookmarkStart w:id="40" w:name="_Toc225045594"/>
      <w:bookmarkStart w:id="41" w:name="_Toc266116982"/>
      <w:bookmarkEnd w:id="35"/>
      <w:bookmarkEnd w:id="36"/>
      <w:bookmarkEnd w:id="37"/>
      <w:bookmarkEnd w:id="38"/>
      <w:bookmarkEnd w:id="39"/>
      <w:bookmarkEnd w:id="40"/>
      <w:r w:rsidRPr="00640BE0">
        <w:rPr>
          <w:i w:val="0"/>
          <w:sz w:val="22"/>
          <w:szCs w:val="22"/>
        </w:rPr>
        <w:t>Confidentiality</w:t>
      </w:r>
      <w:bookmarkEnd w:id="41"/>
    </w:p>
    <w:p w14:paraId="45B56481" w14:textId="77777777" w:rsidR="00FA30B9" w:rsidRPr="00640BE0" w:rsidRDefault="00FA30B9" w:rsidP="00FA30B9">
      <w:pPr>
        <w:keepLines/>
        <w:autoSpaceDE w:val="0"/>
        <w:autoSpaceDN w:val="0"/>
        <w:adjustRightInd w:val="0"/>
        <w:ind w:left="720"/>
        <w:rPr>
          <w:rFonts w:ascii="Arial" w:hAnsi="Arial" w:cs="Arial"/>
          <w:b/>
          <w:sz w:val="22"/>
          <w:szCs w:val="22"/>
        </w:rPr>
      </w:pPr>
    </w:p>
    <w:p w14:paraId="5ADD94D5"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State may disclose to the </w:t>
      </w:r>
      <w:r w:rsidR="005302C3">
        <w:rPr>
          <w:rFonts w:ascii="Arial" w:hAnsi="Arial" w:cs="Arial"/>
          <w:sz w:val="22"/>
          <w:szCs w:val="22"/>
        </w:rPr>
        <w:t>Contractor</w:t>
      </w:r>
      <w:r w:rsidRPr="00640BE0">
        <w:rPr>
          <w:rFonts w:ascii="Arial" w:hAnsi="Arial" w:cs="Arial"/>
          <w:sz w:val="22"/>
          <w:szCs w:val="22"/>
        </w:rPr>
        <w:t xml:space="preserve"> written material or oral or other information that the State treats as confidential ("Confidential Information”). Title to the Confidential Information and all related materials and documentation the State delivers to the </w:t>
      </w:r>
      <w:r w:rsidR="005302C3">
        <w:rPr>
          <w:rFonts w:ascii="Arial" w:hAnsi="Arial" w:cs="Arial"/>
          <w:sz w:val="22"/>
          <w:szCs w:val="22"/>
        </w:rPr>
        <w:t>Contractor</w:t>
      </w:r>
      <w:r w:rsidRPr="00640BE0">
        <w:rPr>
          <w:rFonts w:ascii="Arial" w:hAnsi="Arial" w:cs="Arial"/>
          <w:sz w:val="22"/>
          <w:szCs w:val="22"/>
        </w:rPr>
        <w:t xml:space="preserve"> will remain with the State. The </w:t>
      </w:r>
      <w:r w:rsidR="005302C3">
        <w:rPr>
          <w:rFonts w:ascii="Arial" w:hAnsi="Arial" w:cs="Arial"/>
          <w:sz w:val="22"/>
          <w:szCs w:val="22"/>
        </w:rPr>
        <w:t>Contractor</w:t>
      </w:r>
      <w:r w:rsidRPr="00640BE0">
        <w:rPr>
          <w:rFonts w:ascii="Arial" w:hAnsi="Arial" w:cs="Arial"/>
          <w:sz w:val="22"/>
          <w:szCs w:val="22"/>
        </w:rPr>
        <w:t xml:space="preserve"> must treat such Confidential Information as secret if it is so marked, otherwise identified as such, or when, by its very nature, it deals with matters that, if generally known, would be damaging to the best interests of the public, other contractors or potential contractors with the State, or individuals or organizations about whom the State keeps information.  The </w:t>
      </w:r>
      <w:r w:rsidR="005302C3">
        <w:rPr>
          <w:rFonts w:ascii="Arial" w:hAnsi="Arial" w:cs="Arial"/>
          <w:sz w:val="22"/>
          <w:szCs w:val="22"/>
        </w:rPr>
        <w:t>Contractor</w:t>
      </w:r>
      <w:r w:rsidRPr="00640BE0">
        <w:rPr>
          <w:rFonts w:ascii="Arial" w:hAnsi="Arial" w:cs="Arial"/>
          <w:sz w:val="22"/>
          <w:szCs w:val="22"/>
        </w:rPr>
        <w:t xml:space="preserve"> may not disclose any Confidential Information to third parties and must use it solely to perform under this </w:t>
      </w:r>
      <w:r w:rsidR="005302C3">
        <w:rPr>
          <w:rFonts w:ascii="Arial" w:hAnsi="Arial" w:cs="Arial"/>
          <w:sz w:val="22"/>
          <w:szCs w:val="22"/>
        </w:rPr>
        <w:t>Agreement</w:t>
      </w:r>
      <w:r w:rsidRPr="00640BE0">
        <w:rPr>
          <w:rFonts w:ascii="Arial" w:hAnsi="Arial" w:cs="Arial"/>
          <w:sz w:val="22"/>
          <w:szCs w:val="22"/>
        </w:rPr>
        <w:t>.</w:t>
      </w:r>
    </w:p>
    <w:p w14:paraId="01A3A5C5" w14:textId="77777777" w:rsidR="00FA30B9" w:rsidRPr="00640BE0" w:rsidRDefault="00FA30B9" w:rsidP="00FA30B9">
      <w:pPr>
        <w:ind w:left="720"/>
        <w:rPr>
          <w:rFonts w:ascii="Arial" w:hAnsi="Arial" w:cs="Arial"/>
          <w:sz w:val="22"/>
          <w:szCs w:val="22"/>
        </w:rPr>
      </w:pPr>
    </w:p>
    <w:p w14:paraId="7E1B29BD"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If any Service delivered under this </w:t>
      </w:r>
      <w:r w:rsidR="005302C3">
        <w:rPr>
          <w:rFonts w:ascii="Arial" w:hAnsi="Arial" w:cs="Arial"/>
          <w:sz w:val="22"/>
          <w:szCs w:val="22"/>
        </w:rPr>
        <w:t>Agreement</w:t>
      </w:r>
      <w:r w:rsidRPr="00640BE0">
        <w:rPr>
          <w:rFonts w:ascii="Arial" w:hAnsi="Arial" w:cs="Arial"/>
          <w:sz w:val="22"/>
          <w:szCs w:val="22"/>
        </w:rPr>
        <w:t xml:space="preserve"> contains data, documentation, or other written information that is confidential in nature and properly labeled as such, then it also will be Confidential Information for purposes of this section.  The State will keep all such Confidential Information in confidence and will not use it other than as authorized under this </w:t>
      </w:r>
      <w:r w:rsidR="005302C3">
        <w:rPr>
          <w:rFonts w:ascii="Arial" w:hAnsi="Arial" w:cs="Arial"/>
          <w:sz w:val="22"/>
          <w:szCs w:val="22"/>
        </w:rPr>
        <w:t>Agreement</w:t>
      </w:r>
      <w:r w:rsidRPr="00640BE0">
        <w:rPr>
          <w:rFonts w:ascii="Arial" w:hAnsi="Arial" w:cs="Arial"/>
          <w:sz w:val="22"/>
          <w:szCs w:val="22"/>
        </w:rPr>
        <w:t xml:space="preserve">.  Nor will the State disclose any such Confidential Information to any </w:t>
      </w:r>
      <w:r w:rsidRPr="00640BE0">
        <w:rPr>
          <w:rFonts w:ascii="Arial" w:hAnsi="Arial" w:cs="Arial"/>
          <w:sz w:val="22"/>
          <w:szCs w:val="22"/>
        </w:rPr>
        <w:lastRenderedPageBreak/>
        <w:t>third party without first obligating the third party to maintain the secrecy of the Confidential Information.</w:t>
      </w:r>
    </w:p>
    <w:p w14:paraId="731D3A2F" w14:textId="77777777" w:rsidR="00FA30B9" w:rsidRPr="00640BE0" w:rsidRDefault="00FA30B9" w:rsidP="00FA30B9">
      <w:pPr>
        <w:ind w:left="720"/>
        <w:rPr>
          <w:rFonts w:ascii="Arial" w:hAnsi="Arial" w:cs="Arial"/>
          <w:sz w:val="22"/>
          <w:szCs w:val="22"/>
        </w:rPr>
      </w:pPr>
    </w:p>
    <w:p w14:paraId="434E127D" w14:textId="77777777" w:rsidR="00FA30B9" w:rsidRPr="00640BE0" w:rsidRDefault="005529B9" w:rsidP="00FA30B9">
      <w:pPr>
        <w:ind w:left="720"/>
        <w:rPr>
          <w:rFonts w:ascii="Arial" w:hAnsi="Arial" w:cs="Arial"/>
          <w:sz w:val="22"/>
          <w:szCs w:val="22"/>
        </w:rPr>
      </w:pPr>
      <w:r>
        <w:rPr>
          <w:rFonts w:ascii="Arial" w:hAnsi="Arial" w:cs="Arial"/>
          <w:sz w:val="22"/>
          <w:szCs w:val="22"/>
        </w:rPr>
        <w:t>If one P</w:t>
      </w:r>
      <w:r w:rsidR="00FA30B9" w:rsidRPr="00640BE0">
        <w:rPr>
          <w:rFonts w:ascii="Arial" w:hAnsi="Arial" w:cs="Arial"/>
          <w:sz w:val="22"/>
          <w:szCs w:val="22"/>
        </w:rPr>
        <w:t>arty discloses Confidential Information (“D</w:t>
      </w:r>
      <w:r>
        <w:rPr>
          <w:rFonts w:ascii="Arial" w:hAnsi="Arial" w:cs="Arial"/>
          <w:sz w:val="22"/>
          <w:szCs w:val="22"/>
        </w:rPr>
        <w:t>isclosing Party”) to the other P</w:t>
      </w:r>
      <w:r w:rsidR="00FA30B9" w:rsidRPr="00640BE0">
        <w:rPr>
          <w:rFonts w:ascii="Arial" w:hAnsi="Arial" w:cs="Arial"/>
          <w:sz w:val="22"/>
          <w:szCs w:val="22"/>
        </w:rPr>
        <w:t xml:space="preserve">arty to this </w:t>
      </w:r>
      <w:r w:rsidR="005302C3">
        <w:rPr>
          <w:rFonts w:ascii="Arial" w:hAnsi="Arial" w:cs="Arial"/>
          <w:sz w:val="22"/>
          <w:szCs w:val="22"/>
        </w:rPr>
        <w:t>Agreement</w:t>
      </w:r>
      <w:r w:rsidR="00FA30B9" w:rsidRPr="00640BE0">
        <w:rPr>
          <w:rFonts w:ascii="Arial" w:hAnsi="Arial" w:cs="Arial"/>
          <w:sz w:val="22"/>
          <w:szCs w:val="22"/>
        </w:rPr>
        <w:t xml:space="preserve"> (“Receiving Party”), the Receiving Party’s obligation to maintain the confidentiality of the Confidential Information will not apply where such:</w:t>
      </w:r>
    </w:p>
    <w:p w14:paraId="2528112A" w14:textId="77777777" w:rsidR="00FA30B9" w:rsidRPr="00640BE0" w:rsidRDefault="00FA30B9" w:rsidP="00742BBC">
      <w:pPr>
        <w:ind w:left="1440" w:hanging="360"/>
        <w:rPr>
          <w:rFonts w:ascii="Arial" w:hAnsi="Arial" w:cs="Arial"/>
          <w:sz w:val="22"/>
          <w:szCs w:val="22"/>
        </w:rPr>
      </w:pPr>
    </w:p>
    <w:p w14:paraId="0D27443D"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w</w:t>
      </w:r>
      <w:r w:rsidRPr="00640BE0">
        <w:rPr>
          <w:rFonts w:ascii="Arial" w:hAnsi="Arial" w:cs="Arial"/>
          <w:sz w:val="22"/>
          <w:szCs w:val="22"/>
        </w:rPr>
        <w:t xml:space="preserve">as </w:t>
      </w:r>
      <w:r w:rsidR="00FA30B9" w:rsidRPr="00640BE0">
        <w:rPr>
          <w:rFonts w:ascii="Arial" w:hAnsi="Arial" w:cs="Arial"/>
          <w:sz w:val="22"/>
          <w:szCs w:val="22"/>
        </w:rPr>
        <w:t xml:space="preserve">already in the possession of the Receiving Party without an obligation of confidence; </w:t>
      </w:r>
    </w:p>
    <w:p w14:paraId="367192AE"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 xml:space="preserve">s independently developed by the Receiving Party, provided documentary evidence exists to support the independent development; </w:t>
      </w:r>
    </w:p>
    <w:p w14:paraId="3E14F1BB"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e</w:t>
      </w:r>
      <w:r w:rsidRPr="00640BE0">
        <w:rPr>
          <w:rFonts w:ascii="Arial" w:hAnsi="Arial" w:cs="Arial"/>
          <w:sz w:val="22"/>
          <w:szCs w:val="22"/>
        </w:rPr>
        <w:t xml:space="preserve">xcept </w:t>
      </w:r>
      <w:r w:rsidR="00FA30B9" w:rsidRPr="00640BE0">
        <w:rPr>
          <w:rFonts w:ascii="Arial" w:hAnsi="Arial" w:cs="Arial"/>
          <w:sz w:val="22"/>
          <w:szCs w:val="22"/>
        </w:rPr>
        <w:t xml:space="preserve">as provided in the next paragraph, is or becomes publicly available without a breach of this </w:t>
      </w:r>
      <w:r w:rsidR="005302C3">
        <w:rPr>
          <w:rFonts w:ascii="Arial" w:hAnsi="Arial" w:cs="Arial"/>
          <w:sz w:val="22"/>
          <w:szCs w:val="22"/>
        </w:rPr>
        <w:t>Agreement</w:t>
      </w:r>
      <w:r w:rsidR="00FA30B9" w:rsidRPr="00640BE0">
        <w:rPr>
          <w:rFonts w:ascii="Arial" w:hAnsi="Arial" w:cs="Arial"/>
          <w:sz w:val="22"/>
          <w:szCs w:val="22"/>
        </w:rPr>
        <w:t xml:space="preserve">; </w:t>
      </w:r>
    </w:p>
    <w:p w14:paraId="448A6894"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i</w:t>
      </w:r>
      <w:r w:rsidRPr="00640BE0">
        <w:rPr>
          <w:rFonts w:ascii="Arial" w:hAnsi="Arial" w:cs="Arial"/>
          <w:sz w:val="22"/>
          <w:szCs w:val="22"/>
        </w:rPr>
        <w:t xml:space="preserve">s </w:t>
      </w:r>
      <w:r w:rsidR="00FA30B9" w:rsidRPr="00640BE0">
        <w:rPr>
          <w:rFonts w:ascii="Arial" w:hAnsi="Arial" w:cs="Arial"/>
          <w:sz w:val="22"/>
          <w:szCs w:val="22"/>
        </w:rPr>
        <w:t xml:space="preserve">rightfully received by the Receiving Party from a third party without an obligation of confidence; </w:t>
      </w:r>
    </w:p>
    <w:p w14:paraId="0CDAC0D9"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i</w:t>
      </w:r>
      <w:r w:rsidRPr="00640BE0">
        <w:rPr>
          <w:rFonts w:ascii="Arial" w:hAnsi="Arial" w:cs="Arial"/>
          <w:sz w:val="22"/>
          <w:szCs w:val="22"/>
        </w:rPr>
        <w:t xml:space="preserve">s </w:t>
      </w:r>
      <w:r w:rsidR="00FA30B9" w:rsidRPr="00640BE0">
        <w:rPr>
          <w:rFonts w:ascii="Arial" w:hAnsi="Arial" w:cs="Arial"/>
          <w:sz w:val="22"/>
          <w:szCs w:val="22"/>
        </w:rPr>
        <w:t xml:space="preserve">disclosed by the Receiving Party with the written consent of the Disclosing Party; or </w:t>
      </w:r>
    </w:p>
    <w:p w14:paraId="3F24F875" w14:textId="77777777" w:rsidR="00FA30B9" w:rsidRPr="00640BE0" w:rsidRDefault="00742BBC" w:rsidP="00757021">
      <w:pPr>
        <w:numPr>
          <w:ilvl w:val="0"/>
          <w:numId w:val="30"/>
        </w:numPr>
        <w:ind w:left="1440"/>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 xml:space="preserve">s released under a valid order of a court or governmental agency, provided that the Receiving Party: </w:t>
      </w:r>
    </w:p>
    <w:p w14:paraId="085C801E" w14:textId="77777777" w:rsidR="00FA30B9" w:rsidRPr="00640BE0" w:rsidRDefault="00FA30B9" w:rsidP="00FA30B9">
      <w:pPr>
        <w:ind w:left="720"/>
        <w:rPr>
          <w:rFonts w:ascii="Arial" w:hAnsi="Arial" w:cs="Arial"/>
          <w:sz w:val="22"/>
          <w:szCs w:val="22"/>
        </w:rPr>
      </w:pPr>
    </w:p>
    <w:p w14:paraId="5FABA9AE" w14:textId="77777777" w:rsidR="00FA30B9" w:rsidRPr="00640BE0" w:rsidRDefault="00FA30B9" w:rsidP="001E3D0A">
      <w:pPr>
        <w:numPr>
          <w:ilvl w:val="2"/>
          <w:numId w:val="31"/>
        </w:numPr>
        <w:ind w:left="2160" w:hanging="360"/>
        <w:rPr>
          <w:rFonts w:ascii="Arial" w:hAnsi="Arial" w:cs="Arial"/>
          <w:sz w:val="22"/>
          <w:szCs w:val="22"/>
        </w:rPr>
      </w:pPr>
      <w:r w:rsidRPr="00640BE0">
        <w:rPr>
          <w:rFonts w:ascii="Arial" w:hAnsi="Arial" w:cs="Arial"/>
          <w:sz w:val="22"/>
          <w:szCs w:val="22"/>
        </w:rPr>
        <w:t xml:space="preserve">Notifies the Disclosing Party of the </w:t>
      </w:r>
      <w:r w:rsidR="00154C31">
        <w:rPr>
          <w:rFonts w:ascii="Arial" w:hAnsi="Arial" w:cs="Arial"/>
          <w:sz w:val="22"/>
          <w:szCs w:val="22"/>
        </w:rPr>
        <w:t>o</w:t>
      </w:r>
      <w:r w:rsidR="00154C31" w:rsidRPr="00640BE0">
        <w:rPr>
          <w:rFonts w:ascii="Arial" w:hAnsi="Arial" w:cs="Arial"/>
          <w:sz w:val="22"/>
          <w:szCs w:val="22"/>
        </w:rPr>
        <w:t xml:space="preserve">rder </w:t>
      </w:r>
      <w:r w:rsidRPr="00640BE0">
        <w:rPr>
          <w:rFonts w:ascii="Arial" w:hAnsi="Arial" w:cs="Arial"/>
          <w:sz w:val="22"/>
          <w:szCs w:val="22"/>
        </w:rPr>
        <w:t xml:space="preserve">immediately upon receipt of it, unless it is legally prohibited from doing so; and </w:t>
      </w:r>
    </w:p>
    <w:p w14:paraId="57996D8C" w14:textId="77777777" w:rsidR="00FA30B9" w:rsidRPr="00640BE0" w:rsidRDefault="00FA30B9" w:rsidP="001E3D0A">
      <w:pPr>
        <w:numPr>
          <w:ilvl w:val="2"/>
          <w:numId w:val="31"/>
        </w:numPr>
        <w:ind w:left="2160" w:hanging="360"/>
        <w:rPr>
          <w:rFonts w:ascii="Arial" w:hAnsi="Arial" w:cs="Arial"/>
          <w:sz w:val="22"/>
          <w:szCs w:val="22"/>
        </w:rPr>
      </w:pPr>
      <w:r w:rsidRPr="00640BE0">
        <w:rPr>
          <w:rFonts w:ascii="Arial" w:hAnsi="Arial" w:cs="Arial"/>
          <w:sz w:val="22"/>
          <w:szCs w:val="22"/>
        </w:rPr>
        <w:t xml:space="preserve">Makes a reasonable effort to obtain a protective order from the issuing court or agency limiting the disclosure and use of the Confidential Information solely for the purposes intended to be served by the original order of production. </w:t>
      </w:r>
    </w:p>
    <w:p w14:paraId="340C7EEF" w14:textId="77777777" w:rsidR="00FA30B9" w:rsidRPr="00640BE0" w:rsidRDefault="00FA30B9" w:rsidP="00FA30B9">
      <w:pPr>
        <w:ind w:left="720"/>
        <w:rPr>
          <w:rFonts w:ascii="Arial" w:hAnsi="Arial" w:cs="Arial"/>
          <w:sz w:val="22"/>
          <w:szCs w:val="22"/>
        </w:rPr>
      </w:pPr>
    </w:p>
    <w:p w14:paraId="5E6E5FF4"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Information that may be available publicly through other sources about people that is personal in nature, such as medical records, addresses, phone numbers, social security numbers, and similar things, is nevertheless sensitive in nature and may not be disclosed or used in any manner except as expressly authorized in this </w:t>
      </w:r>
      <w:r w:rsidR="005302C3">
        <w:rPr>
          <w:rFonts w:ascii="Arial" w:hAnsi="Arial" w:cs="Arial"/>
          <w:sz w:val="22"/>
          <w:szCs w:val="22"/>
        </w:rPr>
        <w:t>Agreement</w:t>
      </w:r>
      <w:r w:rsidRPr="00640BE0">
        <w:rPr>
          <w:rFonts w:ascii="Arial" w:hAnsi="Arial" w:cs="Arial"/>
          <w:sz w:val="22"/>
          <w:szCs w:val="22"/>
        </w:rPr>
        <w:t>.  Therefore, item (</w:t>
      </w:r>
      <w:r w:rsidR="00742BBC">
        <w:rPr>
          <w:rFonts w:ascii="Arial" w:hAnsi="Arial" w:cs="Arial"/>
          <w:sz w:val="22"/>
          <w:szCs w:val="22"/>
        </w:rPr>
        <w:t>iii</w:t>
      </w:r>
      <w:r w:rsidRPr="00640BE0">
        <w:rPr>
          <w:rFonts w:ascii="Arial" w:hAnsi="Arial" w:cs="Arial"/>
          <w:sz w:val="22"/>
          <w:szCs w:val="22"/>
        </w:rPr>
        <w:t xml:space="preserve">) in the preceding paragraph does not apply, and the </w:t>
      </w:r>
      <w:r w:rsidR="005302C3">
        <w:rPr>
          <w:rFonts w:ascii="Arial" w:hAnsi="Arial" w:cs="Arial"/>
          <w:sz w:val="22"/>
          <w:szCs w:val="22"/>
        </w:rPr>
        <w:t>Contractor</w:t>
      </w:r>
      <w:r w:rsidRPr="00640BE0">
        <w:rPr>
          <w:rFonts w:ascii="Arial" w:hAnsi="Arial" w:cs="Arial"/>
          <w:sz w:val="22"/>
          <w:szCs w:val="22"/>
        </w:rPr>
        <w:t xml:space="preserve"> must treat such information as Confidential Information whether it is available elsewhere or not.</w:t>
      </w:r>
    </w:p>
    <w:p w14:paraId="4B63F845" w14:textId="77777777" w:rsidR="00FA30B9" w:rsidRPr="00640BE0" w:rsidRDefault="00FA30B9" w:rsidP="00FA30B9">
      <w:pPr>
        <w:ind w:left="720"/>
        <w:rPr>
          <w:rFonts w:ascii="Arial" w:hAnsi="Arial" w:cs="Arial"/>
          <w:sz w:val="22"/>
          <w:szCs w:val="22"/>
        </w:rPr>
      </w:pPr>
    </w:p>
    <w:p w14:paraId="553846BB"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Receiving Party must return all originals of any Confidential Information and destroy any copies it has made on termination or expiration of this </w:t>
      </w:r>
      <w:r w:rsidR="005302C3">
        <w:rPr>
          <w:rFonts w:ascii="Arial" w:hAnsi="Arial" w:cs="Arial"/>
          <w:sz w:val="22"/>
          <w:szCs w:val="22"/>
        </w:rPr>
        <w:t>Agreement</w:t>
      </w:r>
      <w:r w:rsidRPr="00640BE0">
        <w:rPr>
          <w:rFonts w:ascii="Arial" w:hAnsi="Arial" w:cs="Arial"/>
          <w:sz w:val="22"/>
          <w:szCs w:val="22"/>
        </w:rPr>
        <w:t>.</w:t>
      </w:r>
    </w:p>
    <w:p w14:paraId="6AFE61B4" w14:textId="77777777" w:rsidR="00FA30B9" w:rsidRPr="00640BE0" w:rsidRDefault="00FA30B9" w:rsidP="00FA30B9">
      <w:pPr>
        <w:ind w:left="720"/>
        <w:rPr>
          <w:rFonts w:ascii="Arial" w:hAnsi="Arial" w:cs="Arial"/>
          <w:sz w:val="22"/>
          <w:szCs w:val="22"/>
        </w:rPr>
      </w:pPr>
    </w:p>
    <w:p w14:paraId="3BF71434" w14:textId="77777777" w:rsidR="00FA30B9" w:rsidRDefault="00FA30B9" w:rsidP="00FA30B9">
      <w:pPr>
        <w:ind w:left="720"/>
        <w:rPr>
          <w:rFonts w:ascii="Arial" w:hAnsi="Arial" w:cs="Arial"/>
          <w:sz w:val="22"/>
          <w:szCs w:val="22"/>
        </w:rPr>
      </w:pPr>
      <w:r w:rsidRPr="00640BE0">
        <w:rPr>
          <w:rFonts w:ascii="Arial" w:hAnsi="Arial" w:cs="Arial"/>
          <w:sz w:val="22"/>
          <w:szCs w:val="22"/>
        </w:rPr>
        <w:t xml:space="preserve">The disclosure of the Confidential Information of the Disclosing Party in a manner inconsistent with the </w:t>
      </w:r>
      <w:r w:rsidR="001D2482">
        <w:rPr>
          <w:rFonts w:ascii="Arial" w:hAnsi="Arial" w:cs="Arial"/>
          <w:sz w:val="22"/>
          <w:szCs w:val="22"/>
        </w:rPr>
        <w:t>term</w:t>
      </w:r>
      <w:r w:rsidR="000F2923">
        <w:rPr>
          <w:rFonts w:ascii="Arial" w:hAnsi="Arial" w:cs="Arial"/>
          <w:sz w:val="22"/>
          <w:szCs w:val="22"/>
        </w:rPr>
        <w:t>s</w:t>
      </w:r>
      <w:r w:rsidR="000F2923" w:rsidRPr="00640BE0">
        <w:rPr>
          <w:rFonts w:ascii="Arial" w:hAnsi="Arial" w:cs="Arial"/>
          <w:sz w:val="22"/>
          <w:szCs w:val="22"/>
        </w:rPr>
        <w:t xml:space="preserve"> </w:t>
      </w:r>
      <w:r w:rsidRPr="00640BE0">
        <w:rPr>
          <w:rFonts w:ascii="Arial" w:hAnsi="Arial" w:cs="Arial"/>
          <w:sz w:val="22"/>
          <w:szCs w:val="22"/>
        </w:rPr>
        <w:t xml:space="preserve">of this provision may cause the Disclosing Party irreparable damage for which remedies other than injunctive relief may be inadequate, and each Receiving Party agrees that in the event of a breach of the Receiving Party’s obligations hereunder, the Disclosing Party will be entitled to </w:t>
      </w:r>
      <w:r>
        <w:rPr>
          <w:rFonts w:ascii="Arial" w:hAnsi="Arial" w:cs="Arial"/>
          <w:sz w:val="22"/>
          <w:szCs w:val="22"/>
        </w:rPr>
        <w:t xml:space="preserve">seek </w:t>
      </w:r>
      <w:r w:rsidRPr="00640BE0">
        <w:rPr>
          <w:rFonts w:ascii="Arial" w:hAnsi="Arial" w:cs="Arial"/>
          <w:sz w:val="22"/>
          <w:szCs w:val="22"/>
        </w:rPr>
        <w:t xml:space="preserve">temporary and permanent injunctive relief to enforce the provisions of this </w:t>
      </w:r>
      <w:r w:rsidR="005302C3">
        <w:rPr>
          <w:rFonts w:ascii="Arial" w:hAnsi="Arial" w:cs="Arial"/>
          <w:sz w:val="22"/>
          <w:szCs w:val="22"/>
        </w:rPr>
        <w:t>Agreement</w:t>
      </w:r>
      <w:r w:rsidRPr="00640BE0">
        <w:rPr>
          <w:rFonts w:ascii="Arial" w:hAnsi="Arial" w:cs="Arial"/>
          <w:sz w:val="22"/>
          <w:szCs w:val="22"/>
        </w:rPr>
        <w:t xml:space="preserve"> without the necessity of proving actual damages. However, </w:t>
      </w:r>
      <w:r>
        <w:rPr>
          <w:rFonts w:ascii="Arial" w:hAnsi="Arial" w:cs="Arial"/>
          <w:sz w:val="22"/>
          <w:szCs w:val="22"/>
        </w:rPr>
        <w:t xml:space="preserve">this </w:t>
      </w:r>
      <w:r w:rsidRPr="00640BE0">
        <w:rPr>
          <w:rFonts w:ascii="Arial" w:hAnsi="Arial" w:cs="Arial"/>
          <w:sz w:val="22"/>
          <w:szCs w:val="22"/>
        </w:rPr>
        <w:t>provision does not diminish or alter any right to claim and recover damages.</w:t>
      </w:r>
    </w:p>
    <w:p w14:paraId="10CED241" w14:textId="77777777" w:rsidR="00FA30B9" w:rsidRDefault="00FA30B9" w:rsidP="00FA30B9">
      <w:pPr>
        <w:ind w:left="720"/>
        <w:rPr>
          <w:rFonts w:ascii="Arial" w:hAnsi="Arial" w:cs="Arial"/>
          <w:sz w:val="22"/>
          <w:szCs w:val="22"/>
        </w:rPr>
      </w:pPr>
    </w:p>
    <w:p w14:paraId="6964C667" w14:textId="77777777" w:rsidR="00FA30B9" w:rsidRPr="00640BE0" w:rsidRDefault="00FA30B9" w:rsidP="00FA30B9">
      <w:pPr>
        <w:ind w:left="720"/>
        <w:rPr>
          <w:rFonts w:ascii="Arial" w:hAnsi="Arial" w:cs="Arial"/>
          <w:sz w:val="22"/>
          <w:szCs w:val="22"/>
        </w:rPr>
      </w:pPr>
      <w:r>
        <w:rPr>
          <w:rFonts w:ascii="Arial" w:hAnsi="Arial" w:cs="Arial"/>
          <w:sz w:val="22"/>
          <w:szCs w:val="22"/>
        </w:rPr>
        <w:t xml:space="preserve">This </w:t>
      </w:r>
      <w:r w:rsidR="005302C3">
        <w:rPr>
          <w:rFonts w:ascii="Arial" w:hAnsi="Arial" w:cs="Arial"/>
          <w:sz w:val="22"/>
          <w:szCs w:val="22"/>
        </w:rPr>
        <w:t>Agreement</w:t>
      </w:r>
      <w:r>
        <w:rPr>
          <w:rFonts w:ascii="Arial" w:hAnsi="Arial" w:cs="Arial"/>
          <w:sz w:val="22"/>
          <w:szCs w:val="22"/>
        </w:rPr>
        <w:t xml:space="preserve"> is not Confidential Information.  All its terms and conditions, including pricing and any attachments, represent public information.  </w:t>
      </w:r>
    </w:p>
    <w:p w14:paraId="5A1C3F7F" w14:textId="77777777" w:rsidR="00FA30B9" w:rsidRDefault="00FA30B9" w:rsidP="00FA30B9">
      <w:pPr>
        <w:autoSpaceDE w:val="0"/>
        <w:autoSpaceDN w:val="0"/>
        <w:adjustRightInd w:val="0"/>
        <w:ind w:left="720"/>
        <w:rPr>
          <w:rFonts w:ascii="Arial" w:hAnsi="Arial" w:cs="Arial"/>
          <w:sz w:val="22"/>
          <w:szCs w:val="22"/>
        </w:rPr>
      </w:pPr>
    </w:p>
    <w:p w14:paraId="08BCE26D" w14:textId="77777777" w:rsidR="00FA30B9" w:rsidRDefault="00FA30B9" w:rsidP="00FA30B9">
      <w:pPr>
        <w:pStyle w:val="Heading2"/>
        <w:keepLines/>
        <w:numPr>
          <w:ilvl w:val="1"/>
          <w:numId w:val="1"/>
        </w:numPr>
        <w:tabs>
          <w:tab w:val="left" w:pos="900"/>
        </w:tabs>
        <w:spacing w:before="0" w:after="0"/>
        <w:rPr>
          <w:i w:val="0"/>
          <w:sz w:val="22"/>
          <w:szCs w:val="22"/>
        </w:rPr>
      </w:pPr>
      <w:r>
        <w:rPr>
          <w:i w:val="0"/>
          <w:sz w:val="22"/>
          <w:szCs w:val="22"/>
        </w:rPr>
        <w:lastRenderedPageBreak/>
        <w:t>Public Records Requests.</w:t>
      </w:r>
    </w:p>
    <w:p w14:paraId="514729AB" w14:textId="77777777" w:rsidR="00FA30B9" w:rsidRDefault="00FA30B9" w:rsidP="00FA30B9"/>
    <w:p w14:paraId="32165632" w14:textId="77777777" w:rsidR="00FA30B9" w:rsidRPr="00CB234F" w:rsidRDefault="00FA30B9" w:rsidP="001E3D0A">
      <w:pPr>
        <w:ind w:left="720"/>
        <w:rPr>
          <w:rFonts w:ascii="Arial" w:hAnsi="Arial" w:cs="Arial"/>
          <w:sz w:val="22"/>
          <w:szCs w:val="22"/>
        </w:rPr>
      </w:pPr>
      <w:r w:rsidRPr="00CB234F">
        <w:rPr>
          <w:rFonts w:ascii="Arial" w:hAnsi="Arial" w:cs="Arial"/>
          <w:sz w:val="22"/>
          <w:szCs w:val="22"/>
        </w:rPr>
        <w:t xml:space="preserve">Should the </w:t>
      </w:r>
      <w:r w:rsidR="005302C3">
        <w:rPr>
          <w:rFonts w:ascii="Arial" w:hAnsi="Arial" w:cs="Arial"/>
          <w:sz w:val="22"/>
          <w:szCs w:val="22"/>
        </w:rPr>
        <w:t>Contractor</w:t>
      </w:r>
      <w:r w:rsidRPr="00CB234F">
        <w:rPr>
          <w:rFonts w:ascii="Arial" w:hAnsi="Arial" w:cs="Arial"/>
          <w:sz w:val="22"/>
          <w:szCs w:val="22"/>
        </w:rPr>
        <w:t xml:space="preserve"> receive any public records request</w:t>
      </w:r>
      <w:r>
        <w:rPr>
          <w:rFonts w:ascii="Arial" w:hAnsi="Arial" w:cs="Arial"/>
          <w:sz w:val="22"/>
          <w:szCs w:val="22"/>
        </w:rPr>
        <w:t xml:space="preserve"> with respect to any </w:t>
      </w:r>
      <w:r w:rsidR="000B18ED">
        <w:rPr>
          <w:rFonts w:ascii="Arial" w:hAnsi="Arial" w:cs="Arial"/>
          <w:sz w:val="22"/>
          <w:szCs w:val="22"/>
        </w:rPr>
        <w:t>Subscriber</w:t>
      </w:r>
      <w:r w:rsidR="00742BBC">
        <w:rPr>
          <w:rFonts w:ascii="Arial" w:hAnsi="Arial" w:cs="Arial"/>
          <w:sz w:val="22"/>
          <w:szCs w:val="22"/>
        </w:rPr>
        <w:t>’s Data</w:t>
      </w:r>
      <w:r>
        <w:rPr>
          <w:rFonts w:ascii="Arial" w:hAnsi="Arial" w:cs="Arial"/>
          <w:sz w:val="22"/>
          <w:szCs w:val="22"/>
        </w:rPr>
        <w:t xml:space="preserve">, the </w:t>
      </w:r>
      <w:r w:rsidR="005302C3">
        <w:rPr>
          <w:rFonts w:ascii="Arial" w:hAnsi="Arial" w:cs="Arial"/>
          <w:sz w:val="22"/>
          <w:szCs w:val="22"/>
        </w:rPr>
        <w:t>Contractor</w:t>
      </w:r>
      <w:r>
        <w:rPr>
          <w:rFonts w:ascii="Arial" w:hAnsi="Arial" w:cs="Arial"/>
          <w:sz w:val="22"/>
          <w:szCs w:val="22"/>
        </w:rPr>
        <w:t xml:space="preserve"> will immediately notify </w:t>
      </w:r>
      <w:r w:rsidR="003F123B">
        <w:rPr>
          <w:rFonts w:ascii="Arial" w:hAnsi="Arial" w:cs="Arial"/>
          <w:sz w:val="22"/>
          <w:szCs w:val="22"/>
        </w:rPr>
        <w:t>any</w:t>
      </w:r>
      <w:r>
        <w:rPr>
          <w:rFonts w:ascii="Arial" w:hAnsi="Arial" w:cs="Arial"/>
          <w:sz w:val="22"/>
          <w:szCs w:val="22"/>
        </w:rPr>
        <w:t xml:space="preserve"> affected </w:t>
      </w:r>
      <w:r w:rsidR="000B18ED">
        <w:rPr>
          <w:rFonts w:ascii="Arial" w:hAnsi="Arial" w:cs="Arial"/>
          <w:sz w:val="22"/>
          <w:szCs w:val="22"/>
        </w:rPr>
        <w:t>Subscriber</w:t>
      </w:r>
      <w:r w:rsidR="003F123B">
        <w:rPr>
          <w:rFonts w:ascii="Arial" w:hAnsi="Arial" w:cs="Arial"/>
          <w:sz w:val="22"/>
          <w:szCs w:val="22"/>
        </w:rPr>
        <w:t xml:space="preserve"> </w:t>
      </w:r>
      <w:r>
        <w:rPr>
          <w:rFonts w:ascii="Arial" w:hAnsi="Arial" w:cs="Arial"/>
          <w:sz w:val="22"/>
          <w:szCs w:val="22"/>
        </w:rPr>
        <w:t xml:space="preserve">and fully cooperate with the affected </w:t>
      </w:r>
      <w:r w:rsidR="003F123B">
        <w:rPr>
          <w:rFonts w:ascii="Arial" w:hAnsi="Arial" w:cs="Arial"/>
          <w:sz w:val="22"/>
          <w:szCs w:val="22"/>
        </w:rPr>
        <w:t xml:space="preserve">the </w:t>
      </w:r>
      <w:r w:rsidR="000B18ED">
        <w:rPr>
          <w:rFonts w:ascii="Arial" w:hAnsi="Arial" w:cs="Arial"/>
          <w:sz w:val="22"/>
          <w:szCs w:val="22"/>
        </w:rPr>
        <w:t>Subscriber</w:t>
      </w:r>
      <w:r w:rsidR="001E3D0A">
        <w:rPr>
          <w:rFonts w:ascii="Arial" w:hAnsi="Arial" w:cs="Arial"/>
          <w:sz w:val="22"/>
          <w:szCs w:val="22"/>
        </w:rPr>
        <w:t xml:space="preserve"> </w:t>
      </w:r>
      <w:r>
        <w:rPr>
          <w:rFonts w:ascii="Arial" w:hAnsi="Arial" w:cs="Arial"/>
          <w:sz w:val="22"/>
          <w:szCs w:val="22"/>
        </w:rPr>
        <w:t>direct</w:t>
      </w:r>
      <w:r w:rsidR="003F123B">
        <w:rPr>
          <w:rFonts w:ascii="Arial" w:hAnsi="Arial" w:cs="Arial"/>
          <w:sz w:val="22"/>
          <w:szCs w:val="22"/>
        </w:rPr>
        <w:t>s</w:t>
      </w:r>
      <w:r>
        <w:rPr>
          <w:rFonts w:ascii="Arial" w:hAnsi="Arial" w:cs="Arial"/>
          <w:sz w:val="22"/>
          <w:szCs w:val="22"/>
        </w:rPr>
        <w:t>.</w:t>
      </w:r>
    </w:p>
    <w:p w14:paraId="1DF5842C" w14:textId="77777777" w:rsidR="00FA30B9" w:rsidRPr="00640BE0" w:rsidRDefault="00FA30B9" w:rsidP="00FA30B9">
      <w:pPr>
        <w:autoSpaceDE w:val="0"/>
        <w:autoSpaceDN w:val="0"/>
        <w:adjustRightInd w:val="0"/>
        <w:ind w:left="720"/>
        <w:rPr>
          <w:rFonts w:ascii="Arial" w:hAnsi="Arial" w:cs="Arial"/>
          <w:sz w:val="22"/>
          <w:szCs w:val="22"/>
        </w:rPr>
      </w:pPr>
    </w:p>
    <w:p w14:paraId="6EDC54D0"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Handling of </w:t>
      </w:r>
      <w:r w:rsidR="000B18ED">
        <w:rPr>
          <w:i w:val="0"/>
          <w:sz w:val="22"/>
          <w:szCs w:val="22"/>
        </w:rPr>
        <w:t>Subscriber</w:t>
      </w:r>
      <w:r w:rsidR="00742BBC">
        <w:rPr>
          <w:i w:val="0"/>
          <w:sz w:val="22"/>
          <w:szCs w:val="22"/>
        </w:rPr>
        <w:t>’s Data</w:t>
      </w:r>
      <w:r w:rsidRPr="00640BE0">
        <w:rPr>
          <w:i w:val="0"/>
          <w:sz w:val="22"/>
          <w:szCs w:val="22"/>
        </w:rPr>
        <w:t xml:space="preserve"> </w:t>
      </w:r>
    </w:p>
    <w:p w14:paraId="15AE9EAF" w14:textId="77777777" w:rsidR="00D40DCF" w:rsidRDefault="00D40DCF" w:rsidP="00D40DCF">
      <w:pPr>
        <w:rPr>
          <w:rFonts w:ascii="Arial" w:hAnsi="Arial" w:cs="Arial"/>
          <w:sz w:val="22"/>
          <w:szCs w:val="22"/>
        </w:rPr>
      </w:pPr>
    </w:p>
    <w:p w14:paraId="670A616F" w14:textId="77777777" w:rsidR="00FA30B9" w:rsidRPr="00640BE0" w:rsidRDefault="00FA30B9" w:rsidP="00FA30B9">
      <w:pPr>
        <w:pStyle w:val="Heading1"/>
        <w:ind w:left="720"/>
        <w:rPr>
          <w:sz w:val="22"/>
          <w:szCs w:val="22"/>
        </w:rPr>
      </w:pPr>
      <w:r>
        <w:rPr>
          <w:b w:val="0"/>
          <w:sz w:val="22"/>
          <w:szCs w:val="22"/>
        </w:rPr>
        <w:t>“</w:t>
      </w:r>
      <w:r w:rsidR="000B18ED">
        <w:rPr>
          <w:b w:val="0"/>
          <w:sz w:val="22"/>
          <w:szCs w:val="22"/>
        </w:rPr>
        <w:t>Subscriber</w:t>
      </w:r>
      <w:r w:rsidR="00742BBC">
        <w:rPr>
          <w:b w:val="0"/>
          <w:sz w:val="22"/>
          <w:szCs w:val="22"/>
        </w:rPr>
        <w:t>’s Data</w:t>
      </w:r>
      <w:r>
        <w:rPr>
          <w:b w:val="0"/>
          <w:sz w:val="22"/>
          <w:szCs w:val="22"/>
        </w:rPr>
        <w:t xml:space="preserve">” is any information, data, files, or software that a </w:t>
      </w:r>
      <w:r w:rsidR="000B18ED">
        <w:rPr>
          <w:b w:val="0"/>
          <w:sz w:val="22"/>
          <w:szCs w:val="22"/>
        </w:rPr>
        <w:t>Subscriber</w:t>
      </w:r>
      <w:r>
        <w:rPr>
          <w:sz w:val="22"/>
          <w:szCs w:val="22"/>
        </w:rPr>
        <w:t xml:space="preserve"> </w:t>
      </w:r>
      <w:r>
        <w:rPr>
          <w:b w:val="0"/>
          <w:sz w:val="22"/>
          <w:szCs w:val="22"/>
        </w:rPr>
        <w:t xml:space="preserve">uses or stores on or in conjunction with the Services, including but not limited to Generated Files.  </w:t>
      </w:r>
      <w:r w:rsidRPr="00640BE0">
        <w:rPr>
          <w:b w:val="0"/>
          <w:sz w:val="22"/>
          <w:szCs w:val="22"/>
        </w:rPr>
        <w:t xml:space="preserve">The </w:t>
      </w:r>
      <w:r w:rsidR="005302C3">
        <w:rPr>
          <w:b w:val="0"/>
          <w:sz w:val="22"/>
          <w:szCs w:val="22"/>
        </w:rPr>
        <w:t>Contractor</w:t>
      </w:r>
      <w:r w:rsidRPr="00640BE0">
        <w:rPr>
          <w:b w:val="0"/>
          <w:sz w:val="22"/>
          <w:szCs w:val="22"/>
        </w:rPr>
        <w:t xml:space="preserve"> must use due diligence to ensure computer and telecommunications systems and Services involved in storing, using, or transmitting </w:t>
      </w:r>
      <w:r w:rsidR="000B18ED">
        <w:rPr>
          <w:b w:val="0"/>
          <w:sz w:val="22"/>
          <w:szCs w:val="22"/>
        </w:rPr>
        <w:t>Subscriber</w:t>
      </w:r>
      <w:r w:rsidR="00742BBC">
        <w:rPr>
          <w:b w:val="0"/>
          <w:sz w:val="22"/>
          <w:szCs w:val="22"/>
        </w:rPr>
        <w:t>’s Data</w:t>
      </w:r>
      <w:r w:rsidRPr="00640BE0">
        <w:rPr>
          <w:b w:val="0"/>
          <w:sz w:val="22"/>
          <w:szCs w:val="22"/>
        </w:rPr>
        <w:t xml:space="preserve"> are secure and to protect that data from unauthorized disclosure, modification, or destruction.  To accomplish this, the </w:t>
      </w:r>
      <w:r w:rsidR="005302C3">
        <w:rPr>
          <w:b w:val="0"/>
          <w:sz w:val="22"/>
          <w:szCs w:val="22"/>
        </w:rPr>
        <w:t>Contractor</w:t>
      </w:r>
      <w:r w:rsidRPr="00640BE0">
        <w:rPr>
          <w:b w:val="0"/>
          <w:sz w:val="22"/>
          <w:szCs w:val="22"/>
        </w:rPr>
        <w:t xml:space="preserve"> must comply with all applicable National Institute of Standards and Technology (“NIST”) standards </w:t>
      </w:r>
      <w:r w:rsidRPr="001E3D0A">
        <w:rPr>
          <w:b w:val="0"/>
          <w:sz w:val="22"/>
          <w:szCs w:val="22"/>
        </w:rPr>
        <w:t>for Moderate Impact systems and</w:t>
      </w:r>
      <w:r w:rsidRPr="00640BE0">
        <w:rPr>
          <w:b w:val="0"/>
          <w:sz w:val="22"/>
          <w:szCs w:val="22"/>
        </w:rPr>
        <w:t>:</w:t>
      </w:r>
    </w:p>
    <w:p w14:paraId="1448D291" w14:textId="77777777" w:rsidR="00FA30B9" w:rsidRPr="00640BE0" w:rsidRDefault="00FA30B9" w:rsidP="00B549AF">
      <w:pPr>
        <w:ind w:left="1440" w:hanging="360"/>
        <w:rPr>
          <w:rFonts w:ascii="Arial" w:hAnsi="Arial" w:cs="Arial"/>
          <w:sz w:val="22"/>
          <w:szCs w:val="22"/>
        </w:rPr>
      </w:pPr>
    </w:p>
    <w:p w14:paraId="48C2C617" w14:textId="77777777" w:rsidR="00FA30B9" w:rsidRDefault="00D361F2" w:rsidP="00757021">
      <w:pPr>
        <w:numPr>
          <w:ilvl w:val="0"/>
          <w:numId w:val="32"/>
        </w:numPr>
        <w:ind w:left="1440"/>
        <w:rPr>
          <w:rFonts w:ascii="Arial" w:hAnsi="Arial" w:cs="Arial"/>
          <w:sz w:val="22"/>
          <w:szCs w:val="22"/>
        </w:rPr>
      </w:pPr>
      <w:r>
        <w:rPr>
          <w:rFonts w:ascii="Arial" w:hAnsi="Arial" w:cs="Arial"/>
          <w:sz w:val="22"/>
          <w:szCs w:val="22"/>
        </w:rPr>
        <w:t>A</w:t>
      </w:r>
      <w:r w:rsidR="00FA30B9" w:rsidRPr="00640BE0">
        <w:rPr>
          <w:rFonts w:ascii="Arial" w:hAnsi="Arial" w:cs="Arial"/>
          <w:sz w:val="22"/>
          <w:szCs w:val="22"/>
        </w:rPr>
        <w:t xml:space="preserve">pply appropriate risk management techniques to ensure security for all sensitive data, including but not limited to any data identified as Confidential Information elsewhere in this </w:t>
      </w:r>
      <w:r w:rsidR="005302C3">
        <w:rPr>
          <w:rFonts w:ascii="Arial" w:hAnsi="Arial" w:cs="Arial"/>
          <w:sz w:val="22"/>
          <w:szCs w:val="22"/>
        </w:rPr>
        <w:t>Agreement</w:t>
      </w:r>
      <w:r w:rsidR="00FA30B9" w:rsidRPr="00640BE0">
        <w:rPr>
          <w:rFonts w:ascii="Arial" w:hAnsi="Arial" w:cs="Arial"/>
          <w:sz w:val="22"/>
          <w:szCs w:val="22"/>
        </w:rPr>
        <w:t>.</w:t>
      </w:r>
    </w:p>
    <w:p w14:paraId="733629C8" w14:textId="77777777" w:rsidR="00FA30B9" w:rsidRPr="00B549AF" w:rsidRDefault="00D361F2" w:rsidP="00757021">
      <w:pPr>
        <w:numPr>
          <w:ilvl w:val="0"/>
          <w:numId w:val="32"/>
        </w:numPr>
        <w:ind w:left="1440"/>
        <w:rPr>
          <w:rFonts w:ascii="Arial" w:hAnsi="Arial" w:cs="Arial"/>
          <w:sz w:val="22"/>
          <w:szCs w:val="22"/>
        </w:rPr>
      </w:pPr>
      <w:r>
        <w:rPr>
          <w:rFonts w:ascii="Arial" w:hAnsi="Arial" w:cs="Arial"/>
          <w:sz w:val="22"/>
          <w:szCs w:val="22"/>
        </w:rPr>
        <w:t>E</w:t>
      </w:r>
      <w:r w:rsidR="00FA30B9" w:rsidRPr="00B549AF">
        <w:rPr>
          <w:rFonts w:ascii="Arial" w:hAnsi="Arial" w:cs="Arial"/>
          <w:sz w:val="22"/>
          <w:szCs w:val="22"/>
        </w:rPr>
        <w:t>nsure that its internal security policies, plans, and procedures address the basic security elements of confidentiality, integrity, and availability.</w:t>
      </w:r>
    </w:p>
    <w:p w14:paraId="7FEDDE28" w14:textId="77777777" w:rsidR="00FA30B9" w:rsidRDefault="00D361F2" w:rsidP="00757021">
      <w:pPr>
        <w:numPr>
          <w:ilvl w:val="0"/>
          <w:numId w:val="32"/>
        </w:numPr>
        <w:ind w:left="1440"/>
        <w:rPr>
          <w:rFonts w:ascii="Arial" w:hAnsi="Arial" w:cs="Arial"/>
          <w:sz w:val="22"/>
          <w:szCs w:val="22"/>
        </w:rPr>
      </w:pPr>
      <w:r>
        <w:rPr>
          <w:rFonts w:ascii="Arial" w:hAnsi="Arial" w:cs="Arial"/>
          <w:sz w:val="22"/>
          <w:szCs w:val="22"/>
        </w:rPr>
        <w:t>M</w:t>
      </w:r>
      <w:r w:rsidR="00FA30B9" w:rsidRPr="00640BE0">
        <w:rPr>
          <w:rFonts w:ascii="Arial" w:hAnsi="Arial" w:cs="Arial"/>
          <w:sz w:val="22"/>
          <w:szCs w:val="22"/>
        </w:rPr>
        <w:t>aintain plans and policies that include methods to protect against security and integrity threats and vulnerabilities, as well as detect and respond to those threats and vulnerabilities.</w:t>
      </w:r>
    </w:p>
    <w:p w14:paraId="63709226" w14:textId="77777777" w:rsidR="00FA30B9" w:rsidRPr="00640BE0" w:rsidRDefault="00D361F2" w:rsidP="00757021">
      <w:pPr>
        <w:numPr>
          <w:ilvl w:val="0"/>
          <w:numId w:val="32"/>
        </w:numPr>
        <w:ind w:left="1440"/>
        <w:rPr>
          <w:rFonts w:ascii="Arial" w:hAnsi="Arial" w:cs="Arial"/>
          <w:sz w:val="22"/>
          <w:szCs w:val="22"/>
        </w:rPr>
      </w:pPr>
      <w:r>
        <w:rPr>
          <w:rFonts w:ascii="Arial" w:hAnsi="Arial" w:cs="Arial"/>
          <w:sz w:val="22"/>
          <w:szCs w:val="22"/>
        </w:rPr>
        <w:t>M</w:t>
      </w:r>
      <w:r w:rsidR="00FA30B9" w:rsidRPr="00640BE0">
        <w:rPr>
          <w:rFonts w:ascii="Arial" w:hAnsi="Arial" w:cs="Arial"/>
          <w:sz w:val="22"/>
          <w:szCs w:val="22"/>
        </w:rPr>
        <w:t>aintain appropriate identification and authentication process</w:t>
      </w:r>
      <w:r w:rsidR="00807C6C">
        <w:rPr>
          <w:rFonts w:ascii="Arial" w:hAnsi="Arial" w:cs="Arial"/>
          <w:sz w:val="22"/>
          <w:szCs w:val="22"/>
        </w:rPr>
        <w:t>es</w:t>
      </w:r>
      <w:r w:rsidR="00FA30B9" w:rsidRPr="00640BE0">
        <w:rPr>
          <w:rFonts w:ascii="Arial" w:hAnsi="Arial" w:cs="Arial"/>
          <w:sz w:val="22"/>
          <w:szCs w:val="22"/>
        </w:rPr>
        <w:t xml:space="preserve"> for information systems and services </w:t>
      </w:r>
      <w:r w:rsidR="00FA30B9" w:rsidRPr="00733FBF">
        <w:rPr>
          <w:rFonts w:ascii="Arial" w:hAnsi="Arial" w:cs="Arial"/>
          <w:sz w:val="22"/>
          <w:szCs w:val="22"/>
        </w:rPr>
        <w:t xml:space="preserve">associated with </w:t>
      </w:r>
      <w:r w:rsidR="000B18ED">
        <w:rPr>
          <w:rFonts w:ascii="Arial" w:hAnsi="Arial" w:cs="Arial"/>
          <w:sz w:val="22"/>
          <w:szCs w:val="22"/>
        </w:rPr>
        <w:t>Subscriber</w:t>
      </w:r>
      <w:r w:rsidR="00742BBC">
        <w:rPr>
          <w:rFonts w:ascii="Arial" w:hAnsi="Arial" w:cs="Arial"/>
          <w:sz w:val="22"/>
          <w:szCs w:val="22"/>
        </w:rPr>
        <w:t>’s Data</w:t>
      </w:r>
      <w:r w:rsidR="00FA30B9" w:rsidRPr="00640BE0">
        <w:rPr>
          <w:rFonts w:ascii="Arial" w:hAnsi="Arial" w:cs="Arial"/>
          <w:sz w:val="22"/>
          <w:szCs w:val="22"/>
        </w:rPr>
        <w:t>.</w:t>
      </w:r>
    </w:p>
    <w:p w14:paraId="70A3B21D" w14:textId="77777777" w:rsidR="00FA30B9" w:rsidRPr="00640BE0" w:rsidRDefault="00D361F2" w:rsidP="00757021">
      <w:pPr>
        <w:numPr>
          <w:ilvl w:val="0"/>
          <w:numId w:val="32"/>
        </w:numPr>
        <w:ind w:left="1440"/>
        <w:rPr>
          <w:rFonts w:ascii="Arial" w:hAnsi="Arial" w:cs="Arial"/>
          <w:sz w:val="22"/>
          <w:szCs w:val="22"/>
        </w:rPr>
      </w:pPr>
      <w:r>
        <w:rPr>
          <w:rFonts w:ascii="Arial" w:hAnsi="Arial" w:cs="Arial"/>
          <w:sz w:val="22"/>
          <w:szCs w:val="22"/>
        </w:rPr>
        <w:t>M</w:t>
      </w:r>
      <w:r w:rsidR="00FA30B9" w:rsidRPr="00640BE0">
        <w:rPr>
          <w:rFonts w:ascii="Arial" w:hAnsi="Arial" w:cs="Arial"/>
          <w:sz w:val="22"/>
          <w:szCs w:val="22"/>
        </w:rPr>
        <w:t xml:space="preserve">aintain appropriate access control and authorization policies, plans, and procedures to protect system assets and other information resources associated with </w:t>
      </w:r>
      <w:r w:rsidR="000B18ED">
        <w:rPr>
          <w:rFonts w:ascii="Arial" w:hAnsi="Arial" w:cs="Arial"/>
          <w:sz w:val="22"/>
          <w:szCs w:val="22"/>
        </w:rPr>
        <w:t>Subscriber</w:t>
      </w:r>
      <w:r w:rsidR="00742BBC">
        <w:rPr>
          <w:rFonts w:ascii="Arial" w:hAnsi="Arial" w:cs="Arial"/>
          <w:sz w:val="22"/>
          <w:szCs w:val="22"/>
        </w:rPr>
        <w:t>’s Data</w:t>
      </w:r>
      <w:r w:rsidR="00FA30B9" w:rsidRPr="00640BE0">
        <w:rPr>
          <w:rFonts w:ascii="Arial" w:hAnsi="Arial" w:cs="Arial"/>
          <w:sz w:val="22"/>
          <w:szCs w:val="22"/>
        </w:rPr>
        <w:t>.</w:t>
      </w:r>
    </w:p>
    <w:p w14:paraId="52F4FB78" w14:textId="77777777" w:rsidR="00FA30B9" w:rsidRPr="00640BE0" w:rsidRDefault="00D361F2" w:rsidP="00757021">
      <w:pPr>
        <w:numPr>
          <w:ilvl w:val="0"/>
          <w:numId w:val="32"/>
        </w:numPr>
        <w:ind w:left="1440"/>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mplement and manage security audit logging on information systems, including computers and network devices.</w:t>
      </w:r>
    </w:p>
    <w:p w14:paraId="1B600B07" w14:textId="77777777" w:rsidR="00FA30B9" w:rsidRPr="00640BE0" w:rsidRDefault="00FA30B9" w:rsidP="00B549AF">
      <w:pPr>
        <w:ind w:left="1440" w:hanging="360"/>
        <w:rPr>
          <w:rFonts w:ascii="Arial" w:hAnsi="Arial" w:cs="Arial"/>
          <w:sz w:val="22"/>
          <w:szCs w:val="22"/>
        </w:rPr>
      </w:pPr>
    </w:p>
    <w:p w14:paraId="4E93DC9D"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maintain a robust boundary security capacity that incorporates generally recognized system hardening techniques. This includes determining which ports and services are required to support access to systems that hold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limit</w:t>
      </w:r>
      <w:r w:rsidR="00807C6C">
        <w:rPr>
          <w:rFonts w:ascii="Arial" w:hAnsi="Arial" w:cs="Arial"/>
          <w:sz w:val="22"/>
          <w:szCs w:val="22"/>
        </w:rPr>
        <w:t>ing access to only these points</w:t>
      </w:r>
      <w:r w:rsidRPr="00640BE0">
        <w:rPr>
          <w:rFonts w:ascii="Arial" w:hAnsi="Arial" w:cs="Arial"/>
          <w:sz w:val="22"/>
          <w:szCs w:val="22"/>
        </w:rPr>
        <w:t xml:space="preserve"> and disabling all others. To do this, the </w:t>
      </w:r>
      <w:r w:rsidR="005302C3">
        <w:rPr>
          <w:rFonts w:ascii="Arial" w:hAnsi="Arial" w:cs="Arial"/>
          <w:sz w:val="22"/>
          <w:szCs w:val="22"/>
        </w:rPr>
        <w:t>Contractor</w:t>
      </w:r>
      <w:r w:rsidRPr="00640BE0">
        <w:rPr>
          <w:rFonts w:ascii="Arial" w:hAnsi="Arial" w:cs="Arial"/>
          <w:sz w:val="22"/>
          <w:szCs w:val="22"/>
        </w:rPr>
        <w:t xml:space="preserve"> must use assets and techniques such as properly configured firewalls, a demilitarized zone for handling public traffic, host-to-host management, Internet protocol specification for source and destination, strong authentication, encryption, packet filtering, activity logging, and implementation of system security fixes and patc</w:t>
      </w:r>
      <w:r w:rsidR="00807C6C">
        <w:rPr>
          <w:rFonts w:ascii="Arial" w:hAnsi="Arial" w:cs="Arial"/>
          <w:sz w:val="22"/>
          <w:szCs w:val="22"/>
        </w:rPr>
        <w:t>hes as they become available.  And t</w:t>
      </w:r>
      <w:r w:rsidRPr="00640BE0">
        <w:rPr>
          <w:rFonts w:ascii="Arial" w:hAnsi="Arial" w:cs="Arial"/>
          <w:sz w:val="22"/>
          <w:szCs w:val="22"/>
        </w:rPr>
        <w:t xml:space="preserve">he </w:t>
      </w:r>
      <w:r w:rsidR="005302C3">
        <w:rPr>
          <w:rFonts w:ascii="Arial" w:hAnsi="Arial" w:cs="Arial"/>
          <w:sz w:val="22"/>
          <w:szCs w:val="22"/>
        </w:rPr>
        <w:t>Contractor</w:t>
      </w:r>
      <w:r w:rsidRPr="00640BE0">
        <w:rPr>
          <w:rFonts w:ascii="Arial" w:hAnsi="Arial" w:cs="Arial"/>
          <w:sz w:val="22"/>
          <w:szCs w:val="22"/>
        </w:rPr>
        <w:t xml:space="preserve"> must use two-factor authentication to limit access to systems that contain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w:t>
      </w:r>
    </w:p>
    <w:p w14:paraId="19836168" w14:textId="77777777" w:rsidR="00FA30B9" w:rsidRPr="00640BE0" w:rsidRDefault="00FA30B9" w:rsidP="00FA30B9">
      <w:pPr>
        <w:ind w:left="720"/>
        <w:rPr>
          <w:rFonts w:ascii="Arial" w:hAnsi="Arial" w:cs="Arial"/>
          <w:sz w:val="22"/>
          <w:szCs w:val="22"/>
        </w:rPr>
      </w:pPr>
    </w:p>
    <w:p w14:paraId="603C9B9C"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Unless </w:t>
      </w:r>
      <w:r>
        <w:rPr>
          <w:rFonts w:ascii="Arial" w:hAnsi="Arial" w:cs="Arial"/>
          <w:sz w:val="22"/>
          <w:szCs w:val="22"/>
        </w:rPr>
        <w:t xml:space="preserve">a </w:t>
      </w:r>
      <w:r w:rsidR="000B18ED">
        <w:rPr>
          <w:rFonts w:ascii="Arial" w:hAnsi="Arial" w:cs="Arial"/>
          <w:sz w:val="22"/>
          <w:szCs w:val="22"/>
        </w:rPr>
        <w:t>Subscriber</w:t>
      </w:r>
      <w:r w:rsidRPr="00640BE0">
        <w:rPr>
          <w:rFonts w:ascii="Arial" w:hAnsi="Arial" w:cs="Arial"/>
          <w:sz w:val="22"/>
          <w:szCs w:val="22"/>
        </w:rPr>
        <w:t xml:space="preserve"> instructs the </w:t>
      </w:r>
      <w:r w:rsidR="005302C3">
        <w:rPr>
          <w:rFonts w:ascii="Arial" w:hAnsi="Arial" w:cs="Arial"/>
          <w:sz w:val="22"/>
          <w:szCs w:val="22"/>
        </w:rPr>
        <w:t>Contractor</w:t>
      </w:r>
      <w:r w:rsidRPr="00640BE0">
        <w:rPr>
          <w:rFonts w:ascii="Arial" w:hAnsi="Arial" w:cs="Arial"/>
          <w:sz w:val="22"/>
          <w:szCs w:val="22"/>
        </w:rPr>
        <w:t xml:space="preserve"> otherwise in writing, the </w:t>
      </w:r>
      <w:r w:rsidR="005302C3">
        <w:rPr>
          <w:rFonts w:ascii="Arial" w:hAnsi="Arial" w:cs="Arial"/>
          <w:sz w:val="22"/>
          <w:szCs w:val="22"/>
        </w:rPr>
        <w:t>Contractor</w:t>
      </w:r>
      <w:r w:rsidRPr="00640BE0">
        <w:rPr>
          <w:rFonts w:ascii="Arial" w:hAnsi="Arial" w:cs="Arial"/>
          <w:sz w:val="22"/>
          <w:szCs w:val="22"/>
        </w:rPr>
        <w:t xml:space="preserve"> must assume all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is both confidential and critical for </w:t>
      </w:r>
      <w:r w:rsidR="000B18ED">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operations, and the </w:t>
      </w:r>
      <w:r w:rsidR="005302C3">
        <w:rPr>
          <w:rFonts w:ascii="Arial" w:hAnsi="Arial" w:cs="Arial"/>
          <w:sz w:val="22"/>
          <w:szCs w:val="22"/>
        </w:rPr>
        <w:t>Contractor</w:t>
      </w:r>
      <w:r w:rsidRPr="00640BE0">
        <w:rPr>
          <w:rFonts w:ascii="Arial" w:hAnsi="Arial" w:cs="Arial"/>
          <w:sz w:val="22"/>
          <w:szCs w:val="22"/>
        </w:rPr>
        <w:t xml:space="preserve">’s security policies, plans, and procedure for the handling, storage, backup, access, and, if appropriate, destruction of that data must be commensurate to this level of sensitivity.  As part of the </w:t>
      </w:r>
      <w:r w:rsidR="005302C3">
        <w:rPr>
          <w:rFonts w:ascii="Arial" w:hAnsi="Arial" w:cs="Arial"/>
          <w:sz w:val="22"/>
          <w:szCs w:val="22"/>
        </w:rPr>
        <w:t>Contractor</w:t>
      </w:r>
      <w:r w:rsidRPr="00640BE0">
        <w:rPr>
          <w:rFonts w:ascii="Arial" w:hAnsi="Arial" w:cs="Arial"/>
          <w:sz w:val="22"/>
          <w:szCs w:val="22"/>
        </w:rPr>
        <w:t xml:space="preserve">’s protection and control of access to </w:t>
      </w:r>
      <w:r w:rsidRPr="00640BE0">
        <w:rPr>
          <w:rFonts w:ascii="Arial" w:hAnsi="Arial" w:cs="Arial"/>
          <w:sz w:val="22"/>
          <w:szCs w:val="22"/>
        </w:rPr>
        <w:lastRenderedPageBreak/>
        <w:t xml:space="preserve">and use of data, the </w:t>
      </w:r>
      <w:r w:rsidR="005302C3">
        <w:rPr>
          <w:rFonts w:ascii="Arial" w:hAnsi="Arial" w:cs="Arial"/>
          <w:sz w:val="22"/>
          <w:szCs w:val="22"/>
        </w:rPr>
        <w:t>Contractor</w:t>
      </w:r>
      <w:r w:rsidRPr="00640BE0">
        <w:rPr>
          <w:rFonts w:ascii="Arial" w:hAnsi="Arial" w:cs="Arial"/>
          <w:sz w:val="22"/>
          <w:szCs w:val="22"/>
        </w:rPr>
        <w:t xml:space="preserve"> must employ appropriate intrusion and attack prevention and detection capabilities.  Those capabilities must track unauthorized access and attempts to access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as well as attacks on the </w:t>
      </w:r>
      <w:r w:rsidR="005302C3">
        <w:rPr>
          <w:rFonts w:ascii="Arial" w:hAnsi="Arial" w:cs="Arial"/>
          <w:sz w:val="22"/>
          <w:szCs w:val="22"/>
        </w:rPr>
        <w:t>Contractor</w:t>
      </w:r>
      <w:r w:rsidRPr="00640BE0">
        <w:rPr>
          <w:rFonts w:ascii="Arial" w:hAnsi="Arial" w:cs="Arial"/>
          <w:sz w:val="22"/>
          <w:szCs w:val="22"/>
        </w:rPr>
        <w:t xml:space="preserve">’s infrastructure associated with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Further, the </w:t>
      </w:r>
      <w:r w:rsidR="005302C3">
        <w:rPr>
          <w:rFonts w:ascii="Arial" w:hAnsi="Arial" w:cs="Arial"/>
          <w:sz w:val="22"/>
          <w:szCs w:val="22"/>
        </w:rPr>
        <w:t>Contractor</w:t>
      </w:r>
      <w:r w:rsidRPr="00640BE0">
        <w:rPr>
          <w:rFonts w:ascii="Arial" w:hAnsi="Arial" w:cs="Arial"/>
          <w:sz w:val="22"/>
          <w:szCs w:val="22"/>
        </w:rPr>
        <w:t xml:space="preserve"> must monitor and appropriately address information from its system tools used to prevent and detect unauthorized access to and attacks on the infrastructure associated with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w:t>
      </w:r>
    </w:p>
    <w:p w14:paraId="102A9ECB" w14:textId="77777777" w:rsidR="00FA30B9" w:rsidRPr="00640BE0" w:rsidRDefault="00FA30B9" w:rsidP="00FA30B9">
      <w:pPr>
        <w:ind w:left="720"/>
        <w:rPr>
          <w:rFonts w:ascii="Arial" w:hAnsi="Arial" w:cs="Arial"/>
          <w:sz w:val="22"/>
          <w:szCs w:val="22"/>
        </w:rPr>
      </w:pPr>
    </w:p>
    <w:p w14:paraId="4E1A9388"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use appropriate measures to </w:t>
      </w:r>
      <w:r w:rsidR="00807C6C">
        <w:rPr>
          <w:rFonts w:ascii="Arial" w:hAnsi="Arial" w:cs="Arial"/>
          <w:sz w:val="22"/>
          <w:szCs w:val="22"/>
        </w:rPr>
        <w:t>secure</w:t>
      </w:r>
      <w:r w:rsidRPr="00640BE0">
        <w:rPr>
          <w:rFonts w:ascii="Arial" w:hAnsi="Arial" w:cs="Arial"/>
          <w:sz w:val="22"/>
          <w:szCs w:val="22"/>
        </w:rPr>
        <w:t xml:space="preserve"> </w:t>
      </w:r>
      <w:r w:rsidR="00807C6C">
        <w:rPr>
          <w:rFonts w:ascii="Arial" w:hAnsi="Arial" w:cs="Arial"/>
          <w:sz w:val="22"/>
          <w:szCs w:val="22"/>
        </w:rPr>
        <w:t xml:space="preserve">a </w:t>
      </w:r>
      <w:r w:rsidR="000B18ED">
        <w:rPr>
          <w:rFonts w:ascii="Arial" w:hAnsi="Arial" w:cs="Arial"/>
          <w:sz w:val="22"/>
          <w:szCs w:val="22"/>
        </w:rPr>
        <w:t>Subscriber</w:t>
      </w:r>
      <w:r w:rsidR="00807C6C">
        <w:rPr>
          <w:rFonts w:ascii="Arial" w:hAnsi="Arial" w:cs="Arial"/>
          <w:sz w:val="22"/>
          <w:szCs w:val="22"/>
        </w:rPr>
        <w:t>’</w:t>
      </w:r>
      <w:r w:rsidR="00742BBC">
        <w:rPr>
          <w:rFonts w:ascii="Arial" w:hAnsi="Arial" w:cs="Arial"/>
          <w:sz w:val="22"/>
          <w:szCs w:val="22"/>
        </w:rPr>
        <w:t>s Data</w:t>
      </w:r>
      <w:r w:rsidRPr="00640BE0">
        <w:rPr>
          <w:rFonts w:ascii="Arial" w:hAnsi="Arial" w:cs="Arial"/>
          <w:sz w:val="22"/>
          <w:szCs w:val="22"/>
        </w:rPr>
        <w:t xml:space="preserve"> before transferring control of any systems or media </w:t>
      </w:r>
      <w:r w:rsidR="00807C6C">
        <w:rPr>
          <w:rFonts w:ascii="Arial" w:hAnsi="Arial" w:cs="Arial"/>
          <w:sz w:val="22"/>
          <w:szCs w:val="22"/>
        </w:rPr>
        <w:t>containing that</w:t>
      </w:r>
      <w:r w:rsidRPr="00640BE0">
        <w:rPr>
          <w:rFonts w:ascii="Arial" w:hAnsi="Arial" w:cs="Arial"/>
          <w:sz w:val="22"/>
          <w:szCs w:val="22"/>
        </w:rPr>
        <w:t xml:space="preserve">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The method of securing the data must be appropriate to the situation and may include erasure, destruction, or encryption of the data before transfer of control.  The transfer of any such system or media must be reasonably necessary for the performance of the </w:t>
      </w:r>
      <w:r w:rsidR="005302C3">
        <w:rPr>
          <w:rFonts w:ascii="Arial" w:hAnsi="Arial" w:cs="Arial"/>
          <w:sz w:val="22"/>
          <w:szCs w:val="22"/>
        </w:rPr>
        <w:t>Contractor</w:t>
      </w:r>
      <w:r w:rsidRPr="00640BE0">
        <w:rPr>
          <w:rFonts w:ascii="Arial" w:hAnsi="Arial" w:cs="Arial"/>
          <w:sz w:val="22"/>
          <w:szCs w:val="22"/>
        </w:rPr>
        <w:t xml:space="preserve">’s obligations under this </w:t>
      </w:r>
      <w:r w:rsidR="005302C3">
        <w:rPr>
          <w:rFonts w:ascii="Arial" w:hAnsi="Arial" w:cs="Arial"/>
          <w:sz w:val="22"/>
          <w:szCs w:val="22"/>
        </w:rPr>
        <w:t>Agreement</w:t>
      </w:r>
      <w:r w:rsidRPr="00640BE0">
        <w:rPr>
          <w:rFonts w:ascii="Arial" w:hAnsi="Arial" w:cs="Arial"/>
          <w:sz w:val="22"/>
          <w:szCs w:val="22"/>
        </w:rPr>
        <w:t>.</w:t>
      </w:r>
    </w:p>
    <w:p w14:paraId="6C9AB4AD" w14:textId="77777777" w:rsidR="00FA30B9" w:rsidRPr="00640BE0" w:rsidRDefault="00FA30B9" w:rsidP="00FA30B9">
      <w:pPr>
        <w:ind w:left="720"/>
        <w:rPr>
          <w:rFonts w:ascii="Arial" w:hAnsi="Arial" w:cs="Arial"/>
          <w:sz w:val="22"/>
          <w:szCs w:val="22"/>
        </w:rPr>
      </w:pPr>
    </w:p>
    <w:p w14:paraId="06123CC0"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have a business continuity plan in place.  The </w:t>
      </w:r>
      <w:r w:rsidR="005302C3">
        <w:rPr>
          <w:rFonts w:ascii="Arial" w:hAnsi="Arial" w:cs="Arial"/>
          <w:sz w:val="22"/>
          <w:szCs w:val="22"/>
        </w:rPr>
        <w:t>Contractor</w:t>
      </w:r>
      <w:r w:rsidRPr="00640BE0">
        <w:rPr>
          <w:rFonts w:ascii="Arial" w:hAnsi="Arial" w:cs="Arial"/>
          <w:sz w:val="22"/>
          <w:szCs w:val="22"/>
        </w:rPr>
        <w:t xml:space="preserve"> must test and update the IT disaster recovery portion of its business continuity plan at least annually.  The plan must address procedures for response to emergencies and other business interruptions.  Part of the plan must address backing up and storing data at a location sufficiently remote from the facilities at which the </w:t>
      </w:r>
      <w:r w:rsidR="005302C3">
        <w:rPr>
          <w:rFonts w:ascii="Arial" w:hAnsi="Arial" w:cs="Arial"/>
          <w:sz w:val="22"/>
          <w:szCs w:val="22"/>
        </w:rPr>
        <w:t>Contractor</w:t>
      </w:r>
      <w:r w:rsidRPr="00640BE0">
        <w:rPr>
          <w:rFonts w:ascii="Arial" w:hAnsi="Arial" w:cs="Arial"/>
          <w:sz w:val="22"/>
          <w:szCs w:val="22"/>
        </w:rPr>
        <w:t xml:space="preserve"> maintains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in case of loss of that data at the primary site.  The plan also must address the rapid restoration, relocation, or replacement of resources associated with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in the case of a disaster or other business interruption.  The </w:t>
      </w:r>
      <w:r w:rsidR="005302C3">
        <w:rPr>
          <w:rFonts w:ascii="Arial" w:hAnsi="Arial" w:cs="Arial"/>
          <w:sz w:val="22"/>
          <w:szCs w:val="22"/>
        </w:rPr>
        <w:t>Contractor</w:t>
      </w:r>
      <w:r w:rsidRPr="00640BE0">
        <w:rPr>
          <w:rFonts w:ascii="Arial" w:hAnsi="Arial" w:cs="Arial"/>
          <w:sz w:val="22"/>
          <w:szCs w:val="22"/>
        </w:rPr>
        <w:t xml:space="preserve">’s business continuity plan must address short- and long-term restoration, relocation, or replacement of resources that will ensure the smooth continuation of operations related to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Such resources may include, among others, communications, supplies, transportation, space, power and environmental controls, documentation, people, data, software, and hardware.  The </w:t>
      </w:r>
      <w:r w:rsidR="005302C3">
        <w:rPr>
          <w:rFonts w:ascii="Arial" w:hAnsi="Arial" w:cs="Arial"/>
          <w:sz w:val="22"/>
          <w:szCs w:val="22"/>
        </w:rPr>
        <w:t>Contractor</w:t>
      </w:r>
      <w:r w:rsidRPr="00640BE0">
        <w:rPr>
          <w:rFonts w:ascii="Arial" w:hAnsi="Arial" w:cs="Arial"/>
          <w:sz w:val="22"/>
          <w:szCs w:val="22"/>
        </w:rPr>
        <w:t xml:space="preserve"> also must provide for reviewing, testing, and adjusting the plan on an annual basis.</w:t>
      </w:r>
    </w:p>
    <w:p w14:paraId="04B13472" w14:textId="77777777" w:rsidR="00FA30B9" w:rsidRPr="00640BE0" w:rsidRDefault="00FA30B9" w:rsidP="00FA30B9">
      <w:pPr>
        <w:ind w:left="720"/>
        <w:rPr>
          <w:rFonts w:ascii="Arial" w:hAnsi="Arial" w:cs="Arial"/>
          <w:sz w:val="22"/>
          <w:szCs w:val="22"/>
        </w:rPr>
      </w:pPr>
    </w:p>
    <w:p w14:paraId="1D35B0B7"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may not allow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to be loaded onto portable computing devices or portable storage components or media unless necessary to perform its obligations under this </w:t>
      </w:r>
      <w:r w:rsidR="005302C3">
        <w:rPr>
          <w:rFonts w:ascii="Arial" w:hAnsi="Arial" w:cs="Arial"/>
          <w:sz w:val="22"/>
          <w:szCs w:val="22"/>
        </w:rPr>
        <w:t>Agreement</w:t>
      </w:r>
      <w:r w:rsidRPr="00640BE0">
        <w:rPr>
          <w:rFonts w:ascii="Arial" w:hAnsi="Arial" w:cs="Arial"/>
          <w:sz w:val="22"/>
          <w:szCs w:val="22"/>
        </w:rPr>
        <w:t xml:space="preserve"> properly.  Even then, the </w:t>
      </w:r>
      <w:r w:rsidR="005302C3">
        <w:rPr>
          <w:rFonts w:ascii="Arial" w:hAnsi="Arial" w:cs="Arial"/>
          <w:sz w:val="22"/>
          <w:szCs w:val="22"/>
        </w:rPr>
        <w:t>Contractor</w:t>
      </w:r>
      <w:r w:rsidRPr="00640BE0">
        <w:rPr>
          <w:rFonts w:ascii="Arial" w:hAnsi="Arial" w:cs="Arial"/>
          <w:sz w:val="22"/>
          <w:szCs w:val="22"/>
        </w:rPr>
        <w:t xml:space="preserve"> may permit such only if adequate security measures are in place to ensure the integrity and security of the data.   Those measures must include a policy on physical security for such devices to minimize the risks of theft and unauthorized access that includes a prohibition against viewing sensitive or confidential data in public or common areas.  At a minimum, portable computing devices must have anti-virus software, personal firewalls, and system password protection.  In addition,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must be encrypted when stored on any portable computing or storage device or media or when transmitted from them across any data network.  The </w:t>
      </w:r>
      <w:r w:rsidR="005302C3">
        <w:rPr>
          <w:rFonts w:ascii="Arial" w:hAnsi="Arial" w:cs="Arial"/>
          <w:sz w:val="22"/>
          <w:szCs w:val="22"/>
        </w:rPr>
        <w:t>Contractor</w:t>
      </w:r>
      <w:r w:rsidRPr="00640BE0">
        <w:rPr>
          <w:rFonts w:ascii="Arial" w:hAnsi="Arial" w:cs="Arial"/>
          <w:sz w:val="22"/>
          <w:szCs w:val="22"/>
        </w:rPr>
        <w:t xml:space="preserve"> also must maintain an accurate inventory of all such devices and the individuals to whom they are assigned.</w:t>
      </w:r>
    </w:p>
    <w:p w14:paraId="2FC911E8" w14:textId="77777777" w:rsidR="00FA30B9" w:rsidRPr="00640BE0" w:rsidRDefault="00FA30B9" w:rsidP="00FA30B9">
      <w:pPr>
        <w:ind w:left="720"/>
        <w:rPr>
          <w:rFonts w:ascii="Arial" w:hAnsi="Arial" w:cs="Arial"/>
          <w:sz w:val="22"/>
          <w:szCs w:val="22"/>
        </w:rPr>
      </w:pPr>
    </w:p>
    <w:p w14:paraId="4FC0B850"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Any encryption requirement identified in this provision must meet the NIST standards identified above.</w:t>
      </w:r>
    </w:p>
    <w:p w14:paraId="2F6BB665" w14:textId="77777777" w:rsidR="00FA30B9" w:rsidRPr="00640BE0" w:rsidRDefault="00FA30B9" w:rsidP="00FA30B9">
      <w:pPr>
        <w:ind w:left="720"/>
        <w:rPr>
          <w:rFonts w:ascii="Arial" w:hAnsi="Arial" w:cs="Arial"/>
          <w:sz w:val="22"/>
          <w:szCs w:val="22"/>
        </w:rPr>
      </w:pPr>
    </w:p>
    <w:p w14:paraId="524118A8"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have reporting requirements for lost or stolen portable computing devices authorized for use with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and must report any loss or theft of such to the State in writing as quickly as reasonably possible.  The </w:t>
      </w:r>
      <w:r w:rsidR="005302C3">
        <w:rPr>
          <w:rFonts w:ascii="Arial" w:hAnsi="Arial" w:cs="Arial"/>
          <w:sz w:val="22"/>
          <w:szCs w:val="22"/>
        </w:rPr>
        <w:t>Contractor</w:t>
      </w:r>
      <w:r w:rsidRPr="00640BE0">
        <w:rPr>
          <w:rFonts w:ascii="Arial" w:hAnsi="Arial" w:cs="Arial"/>
          <w:sz w:val="22"/>
          <w:szCs w:val="22"/>
        </w:rPr>
        <w:t xml:space="preserve"> also must maintain an incident response capability for all security breaches involving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whether involving mobile devices or media or not.  The </w:t>
      </w:r>
      <w:r w:rsidR="005302C3">
        <w:rPr>
          <w:rFonts w:ascii="Arial" w:hAnsi="Arial" w:cs="Arial"/>
          <w:sz w:val="22"/>
          <w:szCs w:val="22"/>
        </w:rPr>
        <w:t>Contractor</w:t>
      </w:r>
      <w:r w:rsidRPr="00640BE0">
        <w:rPr>
          <w:rFonts w:ascii="Arial" w:hAnsi="Arial" w:cs="Arial"/>
          <w:sz w:val="22"/>
          <w:szCs w:val="22"/>
        </w:rPr>
        <w:t xml:space="preserve"> must detail this </w:t>
      </w:r>
      <w:r w:rsidRPr="00640BE0">
        <w:rPr>
          <w:rFonts w:ascii="Arial" w:hAnsi="Arial" w:cs="Arial"/>
          <w:sz w:val="22"/>
          <w:szCs w:val="22"/>
        </w:rPr>
        <w:lastRenderedPageBreak/>
        <w:t xml:space="preserve">capability in a written policy that defines procedures for how the </w:t>
      </w:r>
      <w:r w:rsidR="005302C3">
        <w:rPr>
          <w:rFonts w:ascii="Arial" w:hAnsi="Arial" w:cs="Arial"/>
          <w:sz w:val="22"/>
          <w:szCs w:val="22"/>
        </w:rPr>
        <w:t>Contractor</w:t>
      </w:r>
      <w:r w:rsidRPr="00640BE0">
        <w:rPr>
          <w:rFonts w:ascii="Arial" w:hAnsi="Arial" w:cs="Arial"/>
          <w:sz w:val="22"/>
          <w:szCs w:val="22"/>
        </w:rPr>
        <w:t xml:space="preserve"> will detect, evaluate, and respond to adverse events that may indicate a breach or attempt to attack or access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or the infrastructure associated with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w:t>
      </w:r>
    </w:p>
    <w:p w14:paraId="265BC850" w14:textId="77777777" w:rsidR="00FA30B9" w:rsidRPr="00640BE0" w:rsidRDefault="00FA30B9" w:rsidP="00FA30B9">
      <w:pPr>
        <w:ind w:left="720"/>
        <w:rPr>
          <w:rFonts w:ascii="Arial" w:hAnsi="Arial" w:cs="Arial"/>
          <w:sz w:val="22"/>
          <w:szCs w:val="22"/>
        </w:rPr>
      </w:pPr>
    </w:p>
    <w:p w14:paraId="2A207264"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In case of an actual security breach that may have compromised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including but not limited to loss or theft of devices or media, the </w:t>
      </w:r>
      <w:r w:rsidR="005302C3">
        <w:rPr>
          <w:rFonts w:ascii="Arial" w:hAnsi="Arial" w:cs="Arial"/>
          <w:sz w:val="22"/>
          <w:szCs w:val="22"/>
        </w:rPr>
        <w:t>Contractor</w:t>
      </w:r>
      <w:r w:rsidRPr="00640BE0">
        <w:rPr>
          <w:rFonts w:ascii="Arial" w:hAnsi="Arial" w:cs="Arial"/>
          <w:sz w:val="22"/>
          <w:szCs w:val="22"/>
        </w:rPr>
        <w:t xml:space="preserve"> must notify the </w:t>
      </w:r>
      <w:r w:rsidR="000B18ED">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in writing of the breach within 24 hours of the </w:t>
      </w:r>
      <w:r w:rsidR="005302C3">
        <w:rPr>
          <w:rFonts w:ascii="Arial" w:hAnsi="Arial" w:cs="Arial"/>
          <w:sz w:val="22"/>
          <w:szCs w:val="22"/>
        </w:rPr>
        <w:t>Contractor</w:t>
      </w:r>
      <w:r w:rsidRPr="00640BE0">
        <w:rPr>
          <w:rFonts w:ascii="Arial" w:hAnsi="Arial" w:cs="Arial"/>
          <w:sz w:val="22"/>
          <w:szCs w:val="22"/>
        </w:rPr>
        <w:t xml:space="preserve"> becoming aware of the breach, and fully cooperate with the </w:t>
      </w:r>
      <w:r w:rsidR="000B18ED">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to mitigate the consequences of such a breach.  This includes any use or disclosure of the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that is inconsistent with the </w:t>
      </w:r>
      <w:r w:rsidR="001D2482">
        <w:rPr>
          <w:rFonts w:ascii="Arial" w:hAnsi="Arial" w:cs="Arial"/>
          <w:sz w:val="22"/>
          <w:szCs w:val="22"/>
        </w:rPr>
        <w:t>term</w:t>
      </w:r>
      <w:r w:rsidR="000F2923" w:rsidRPr="00640BE0">
        <w:rPr>
          <w:rFonts w:ascii="Arial" w:hAnsi="Arial" w:cs="Arial"/>
          <w:sz w:val="22"/>
          <w:szCs w:val="22"/>
        </w:rPr>
        <w:t xml:space="preserve">s </w:t>
      </w:r>
      <w:r w:rsidRPr="00640BE0">
        <w:rPr>
          <w:rFonts w:ascii="Arial" w:hAnsi="Arial" w:cs="Arial"/>
          <w:sz w:val="22"/>
          <w:szCs w:val="22"/>
        </w:rPr>
        <w:t xml:space="preserve">of this </w:t>
      </w:r>
      <w:r w:rsidR="005302C3">
        <w:rPr>
          <w:rFonts w:ascii="Arial" w:hAnsi="Arial" w:cs="Arial"/>
          <w:sz w:val="22"/>
          <w:szCs w:val="22"/>
        </w:rPr>
        <w:t>Agreement</w:t>
      </w:r>
      <w:r w:rsidRPr="00640BE0">
        <w:rPr>
          <w:rFonts w:ascii="Arial" w:hAnsi="Arial" w:cs="Arial"/>
          <w:sz w:val="22"/>
          <w:szCs w:val="22"/>
        </w:rPr>
        <w:t xml:space="preserve"> and of which the </w:t>
      </w:r>
      <w:r w:rsidR="005302C3">
        <w:rPr>
          <w:rFonts w:ascii="Arial" w:hAnsi="Arial" w:cs="Arial"/>
          <w:sz w:val="22"/>
          <w:szCs w:val="22"/>
        </w:rPr>
        <w:t>Contractor</w:t>
      </w:r>
      <w:r w:rsidRPr="00640BE0">
        <w:rPr>
          <w:rFonts w:ascii="Arial" w:hAnsi="Arial" w:cs="Arial"/>
          <w:sz w:val="22"/>
          <w:szCs w:val="22"/>
        </w:rPr>
        <w:t xml:space="preserve"> becomes aware, including but not limited to, any discovery of a use or disclosure that is not consistent with this </w:t>
      </w:r>
      <w:r w:rsidR="005302C3">
        <w:rPr>
          <w:rFonts w:ascii="Arial" w:hAnsi="Arial" w:cs="Arial"/>
          <w:sz w:val="22"/>
          <w:szCs w:val="22"/>
        </w:rPr>
        <w:t>Agreement</w:t>
      </w:r>
      <w:r w:rsidRPr="00640BE0">
        <w:rPr>
          <w:rFonts w:ascii="Arial" w:hAnsi="Arial" w:cs="Arial"/>
          <w:sz w:val="22"/>
          <w:szCs w:val="22"/>
        </w:rPr>
        <w:t xml:space="preserve"> by an employee, agent, or subcontractor of the </w:t>
      </w:r>
      <w:r w:rsidR="005302C3">
        <w:rPr>
          <w:rFonts w:ascii="Arial" w:hAnsi="Arial" w:cs="Arial"/>
          <w:sz w:val="22"/>
          <w:szCs w:val="22"/>
        </w:rPr>
        <w:t>Contractor</w:t>
      </w:r>
      <w:r w:rsidRPr="00640BE0">
        <w:rPr>
          <w:rFonts w:ascii="Arial" w:hAnsi="Arial" w:cs="Arial"/>
          <w:sz w:val="22"/>
          <w:szCs w:val="22"/>
        </w:rPr>
        <w:t>.</w:t>
      </w:r>
    </w:p>
    <w:p w14:paraId="39D12B30" w14:textId="77777777" w:rsidR="00FA30B9" w:rsidRPr="00640BE0" w:rsidRDefault="00FA30B9" w:rsidP="00FA30B9">
      <w:pPr>
        <w:ind w:left="720"/>
        <w:rPr>
          <w:rFonts w:ascii="Arial" w:hAnsi="Arial" w:cs="Arial"/>
          <w:sz w:val="22"/>
          <w:szCs w:val="22"/>
        </w:rPr>
      </w:pPr>
    </w:p>
    <w:p w14:paraId="2872A782"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give </w:t>
      </w:r>
      <w:r>
        <w:rPr>
          <w:rFonts w:ascii="Arial" w:hAnsi="Arial" w:cs="Arial"/>
          <w:sz w:val="22"/>
          <w:szCs w:val="22"/>
        </w:rPr>
        <w:t>affected</w:t>
      </w:r>
      <w:r w:rsidRPr="00640BE0">
        <w:rPr>
          <w:rFonts w:ascii="Arial" w:hAnsi="Arial" w:cs="Arial"/>
          <w:sz w:val="22"/>
          <w:szCs w:val="22"/>
        </w:rPr>
        <w:t xml:space="preserve"> </w:t>
      </w:r>
      <w:r w:rsidR="000B18ED">
        <w:rPr>
          <w:rFonts w:ascii="Arial" w:hAnsi="Arial" w:cs="Arial"/>
          <w:sz w:val="22"/>
          <w:szCs w:val="22"/>
        </w:rPr>
        <w:t>Subscribers</w:t>
      </w:r>
      <w:r w:rsidRPr="00733FBF">
        <w:rPr>
          <w:rFonts w:ascii="Arial" w:hAnsi="Arial" w:cs="Arial"/>
          <w:sz w:val="22"/>
          <w:szCs w:val="22"/>
        </w:rPr>
        <w:t xml:space="preserve"> </w:t>
      </w:r>
      <w:r w:rsidRPr="00640BE0">
        <w:rPr>
          <w:rFonts w:ascii="Arial" w:hAnsi="Arial" w:cs="Arial"/>
          <w:sz w:val="22"/>
          <w:szCs w:val="22"/>
        </w:rPr>
        <w:t xml:space="preserve">full access to the details of the breach and assist </w:t>
      </w:r>
      <w:r>
        <w:rPr>
          <w:rFonts w:ascii="Arial" w:hAnsi="Arial" w:cs="Arial"/>
          <w:sz w:val="22"/>
          <w:szCs w:val="22"/>
        </w:rPr>
        <w:t>each</w:t>
      </w:r>
      <w:r w:rsidRPr="00640BE0">
        <w:rPr>
          <w:rFonts w:ascii="Arial" w:hAnsi="Arial" w:cs="Arial"/>
          <w:sz w:val="22"/>
          <w:szCs w:val="22"/>
        </w:rPr>
        <w:t xml:space="preserve"> </w:t>
      </w:r>
      <w:r w:rsidR="000B18ED">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in making any notifications to potentially affected people and organizations that the </w:t>
      </w:r>
      <w:r>
        <w:rPr>
          <w:rFonts w:ascii="Arial" w:hAnsi="Arial" w:cs="Arial"/>
          <w:sz w:val="22"/>
          <w:szCs w:val="22"/>
        </w:rPr>
        <w:t xml:space="preserve">affected </w:t>
      </w:r>
      <w:r w:rsidR="000B18ED">
        <w:rPr>
          <w:rFonts w:ascii="Arial" w:hAnsi="Arial" w:cs="Arial"/>
          <w:sz w:val="22"/>
          <w:szCs w:val="22"/>
        </w:rPr>
        <w:t>Subscribers</w:t>
      </w:r>
      <w:r w:rsidRPr="00733FBF">
        <w:rPr>
          <w:rFonts w:ascii="Arial" w:hAnsi="Arial" w:cs="Arial"/>
          <w:sz w:val="22"/>
          <w:szCs w:val="22"/>
        </w:rPr>
        <w:t xml:space="preserve"> </w:t>
      </w:r>
      <w:r>
        <w:rPr>
          <w:rFonts w:ascii="Arial" w:hAnsi="Arial" w:cs="Arial"/>
          <w:sz w:val="22"/>
          <w:szCs w:val="22"/>
        </w:rPr>
        <w:t>deem</w:t>
      </w:r>
      <w:r w:rsidRPr="00640BE0">
        <w:rPr>
          <w:rFonts w:ascii="Arial" w:hAnsi="Arial" w:cs="Arial"/>
          <w:sz w:val="22"/>
          <w:szCs w:val="22"/>
        </w:rPr>
        <w:t xml:space="preserve"> are necessary or appropriate.  The </w:t>
      </w:r>
      <w:r w:rsidR="005302C3">
        <w:rPr>
          <w:rFonts w:ascii="Arial" w:hAnsi="Arial" w:cs="Arial"/>
          <w:sz w:val="22"/>
          <w:szCs w:val="22"/>
        </w:rPr>
        <w:t>Contractor</w:t>
      </w:r>
      <w:r w:rsidRPr="00640BE0">
        <w:rPr>
          <w:rFonts w:ascii="Arial" w:hAnsi="Arial" w:cs="Arial"/>
          <w:sz w:val="22"/>
          <w:szCs w:val="22"/>
        </w:rPr>
        <w:t xml:space="preserve"> must document all such incidents, including its response to them, and make that documentation available to the </w:t>
      </w:r>
      <w:r>
        <w:rPr>
          <w:rFonts w:ascii="Arial" w:hAnsi="Arial" w:cs="Arial"/>
          <w:sz w:val="22"/>
          <w:szCs w:val="22"/>
        </w:rPr>
        <w:t xml:space="preserve">affected </w:t>
      </w:r>
      <w:r w:rsidR="000B18ED">
        <w:rPr>
          <w:rFonts w:ascii="Arial" w:hAnsi="Arial" w:cs="Arial"/>
          <w:sz w:val="22"/>
          <w:szCs w:val="22"/>
        </w:rPr>
        <w:t>Subscribers</w:t>
      </w:r>
      <w:r w:rsidRPr="00640BE0">
        <w:rPr>
          <w:rFonts w:ascii="Arial" w:hAnsi="Arial" w:cs="Arial"/>
          <w:sz w:val="22"/>
          <w:szCs w:val="22"/>
        </w:rPr>
        <w:t xml:space="preserve"> on request.  In addition to any other liability under this </w:t>
      </w:r>
      <w:r w:rsidR="005302C3">
        <w:rPr>
          <w:rFonts w:ascii="Arial" w:hAnsi="Arial" w:cs="Arial"/>
          <w:sz w:val="22"/>
          <w:szCs w:val="22"/>
        </w:rPr>
        <w:t>Agreement</w:t>
      </w:r>
      <w:r w:rsidRPr="00640BE0">
        <w:rPr>
          <w:rFonts w:ascii="Arial" w:hAnsi="Arial" w:cs="Arial"/>
          <w:sz w:val="22"/>
          <w:szCs w:val="22"/>
        </w:rPr>
        <w:t xml:space="preserve"> related to the </w:t>
      </w:r>
      <w:r w:rsidR="005302C3">
        <w:rPr>
          <w:rFonts w:ascii="Arial" w:hAnsi="Arial" w:cs="Arial"/>
          <w:sz w:val="22"/>
          <w:szCs w:val="22"/>
        </w:rPr>
        <w:t>Contractor</w:t>
      </w:r>
      <w:r w:rsidRPr="00640BE0">
        <w:rPr>
          <w:rFonts w:ascii="Arial" w:hAnsi="Arial" w:cs="Arial"/>
          <w:sz w:val="22"/>
          <w:szCs w:val="22"/>
        </w:rPr>
        <w:t xml:space="preserve">’s improper disclosure of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and regardless of any limitation on liability of any kind in this </w:t>
      </w:r>
      <w:r w:rsidR="005302C3">
        <w:rPr>
          <w:rFonts w:ascii="Arial" w:hAnsi="Arial" w:cs="Arial"/>
          <w:sz w:val="22"/>
          <w:szCs w:val="22"/>
        </w:rPr>
        <w:t>Agreement</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will be responsible for acquiring one year’s identity theft protection service on behalf of any individual or entity whose personally identifiable information is compromised while it is in the </w:t>
      </w:r>
      <w:r w:rsidR="005302C3">
        <w:rPr>
          <w:rFonts w:ascii="Arial" w:hAnsi="Arial" w:cs="Arial"/>
          <w:sz w:val="22"/>
          <w:szCs w:val="22"/>
        </w:rPr>
        <w:t>Contractor</w:t>
      </w:r>
      <w:r w:rsidRPr="00640BE0">
        <w:rPr>
          <w:rFonts w:ascii="Arial" w:hAnsi="Arial" w:cs="Arial"/>
          <w:sz w:val="22"/>
          <w:szCs w:val="22"/>
        </w:rPr>
        <w:t xml:space="preserve">’s possession.  Such identity theft protection must be reasonably acceptable to the </w:t>
      </w:r>
      <w:r>
        <w:rPr>
          <w:rFonts w:ascii="Arial" w:hAnsi="Arial" w:cs="Arial"/>
          <w:sz w:val="22"/>
          <w:szCs w:val="22"/>
        </w:rPr>
        <w:t>State</w:t>
      </w:r>
      <w:r w:rsidRPr="00640BE0">
        <w:rPr>
          <w:rFonts w:ascii="Arial" w:hAnsi="Arial" w:cs="Arial"/>
          <w:sz w:val="22"/>
          <w:szCs w:val="22"/>
        </w:rPr>
        <w:t>.</w:t>
      </w:r>
    </w:p>
    <w:p w14:paraId="5190DC40" w14:textId="77777777" w:rsidR="00FA30B9" w:rsidRPr="00640BE0" w:rsidRDefault="00FA30B9" w:rsidP="00FA30B9">
      <w:pPr>
        <w:autoSpaceDE w:val="0"/>
        <w:autoSpaceDN w:val="0"/>
        <w:adjustRightInd w:val="0"/>
        <w:ind w:left="720"/>
        <w:rPr>
          <w:rFonts w:ascii="Arial" w:hAnsi="Arial" w:cs="Arial"/>
          <w:sz w:val="22"/>
          <w:szCs w:val="22"/>
        </w:rPr>
      </w:pPr>
    </w:p>
    <w:p w14:paraId="3D5E5BAA" w14:textId="77777777" w:rsidR="00FA30B9" w:rsidRPr="00640BE0" w:rsidRDefault="00FA30B9" w:rsidP="00FA30B9">
      <w:pPr>
        <w:pStyle w:val="Paragraph1"/>
        <w:ind w:left="720"/>
        <w:rPr>
          <w:rFonts w:ascii="Arial" w:hAnsi="Arial" w:cs="Arial"/>
          <w:sz w:val="22"/>
          <w:szCs w:val="22"/>
        </w:rPr>
      </w:pPr>
      <w:r w:rsidRPr="00640BE0">
        <w:rPr>
          <w:rFonts w:ascii="Arial" w:hAnsi="Arial" w:cs="Arial"/>
          <w:sz w:val="22"/>
          <w:szCs w:val="22"/>
        </w:rPr>
        <w:t xml:space="preserve">All </w:t>
      </w:r>
      <w:r w:rsidR="000B18ED">
        <w:rPr>
          <w:rFonts w:ascii="Arial" w:hAnsi="Arial" w:cs="Arial"/>
          <w:sz w:val="22"/>
          <w:szCs w:val="22"/>
        </w:rPr>
        <w:t>Subscriber</w:t>
      </w:r>
      <w:r w:rsidR="00742BBC">
        <w:rPr>
          <w:rFonts w:ascii="Arial" w:hAnsi="Arial" w:cs="Arial"/>
          <w:sz w:val="22"/>
          <w:szCs w:val="22"/>
        </w:rPr>
        <w:t xml:space="preserve"> Data</w:t>
      </w:r>
      <w:r w:rsidRPr="00640BE0">
        <w:rPr>
          <w:rFonts w:ascii="Arial" w:hAnsi="Arial" w:cs="Arial"/>
          <w:sz w:val="22"/>
          <w:szCs w:val="22"/>
        </w:rPr>
        <w:t xml:space="preserve"> will remain the property of the </w:t>
      </w:r>
      <w:r w:rsidR="000B18ED">
        <w:rPr>
          <w:rFonts w:ascii="Arial" w:hAnsi="Arial" w:cs="Arial"/>
          <w:sz w:val="22"/>
          <w:szCs w:val="22"/>
        </w:rPr>
        <w:t>Subscriber</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must ensure that the </w:t>
      </w:r>
      <w:r w:rsidR="000B18ED">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retains access and download capability for purposes of retrieving its data for research, investigation, transfer, or migration to other systems.</w:t>
      </w:r>
    </w:p>
    <w:p w14:paraId="67EF6F7B" w14:textId="77777777" w:rsidR="00FA30B9" w:rsidRPr="00640BE0" w:rsidRDefault="00FA30B9" w:rsidP="00FA30B9">
      <w:pPr>
        <w:pStyle w:val="ColorfulList-Accent11"/>
        <w:rPr>
          <w:rFonts w:ascii="Arial" w:hAnsi="Arial" w:cs="Arial"/>
          <w:sz w:val="22"/>
          <w:szCs w:val="22"/>
        </w:rPr>
      </w:pPr>
    </w:p>
    <w:p w14:paraId="6794C302" w14:textId="77777777" w:rsidR="00FA30B9" w:rsidRDefault="00FA30B9" w:rsidP="00FA30B9">
      <w:pPr>
        <w:ind w:left="720"/>
        <w:rPr>
          <w:rFonts w:ascii="Arial" w:hAnsi="Arial" w:cs="Arial"/>
          <w:sz w:val="22"/>
          <w:szCs w:val="22"/>
        </w:rPr>
      </w:pPr>
      <w:r w:rsidRPr="00640BE0">
        <w:rPr>
          <w:rFonts w:ascii="Arial" w:hAnsi="Arial" w:cs="Arial"/>
          <w:sz w:val="22"/>
          <w:szCs w:val="22"/>
        </w:rPr>
        <w:t xml:space="preserve">All </w:t>
      </w:r>
      <w:r w:rsidR="000B18ED">
        <w:rPr>
          <w:rFonts w:ascii="Arial" w:hAnsi="Arial" w:cs="Arial"/>
          <w:sz w:val="22"/>
          <w:szCs w:val="22"/>
        </w:rPr>
        <w:t>Subscriber</w:t>
      </w:r>
      <w:r w:rsidR="00742BBC">
        <w:rPr>
          <w:rFonts w:ascii="Arial" w:hAnsi="Arial" w:cs="Arial"/>
          <w:sz w:val="22"/>
          <w:szCs w:val="22"/>
        </w:rPr>
        <w:t xml:space="preserve"> Data</w:t>
      </w:r>
      <w:r w:rsidRPr="00640BE0">
        <w:rPr>
          <w:rFonts w:ascii="Arial" w:hAnsi="Arial" w:cs="Arial"/>
          <w:sz w:val="22"/>
          <w:szCs w:val="22"/>
        </w:rPr>
        <w:t xml:space="preserve"> at rest in systems supporting the </w:t>
      </w:r>
      <w:r w:rsidR="005302C3">
        <w:rPr>
          <w:rFonts w:ascii="Arial" w:hAnsi="Arial" w:cs="Arial"/>
          <w:sz w:val="22"/>
          <w:szCs w:val="22"/>
        </w:rPr>
        <w:t>Contractor</w:t>
      </w:r>
      <w:r w:rsidRPr="00640BE0">
        <w:rPr>
          <w:rFonts w:ascii="Arial" w:hAnsi="Arial" w:cs="Arial"/>
          <w:sz w:val="22"/>
          <w:szCs w:val="22"/>
        </w:rPr>
        <w:t xml:space="preserve">’s Services must reside within the contiguous United States with a minimum of two data center facilities at two different and distant geographic locations and be handled in accordance with the requirements of this section at all </w:t>
      </w:r>
      <w:r w:rsidR="005302C3">
        <w:rPr>
          <w:rFonts w:ascii="Arial" w:hAnsi="Arial" w:cs="Arial"/>
          <w:sz w:val="22"/>
          <w:szCs w:val="22"/>
        </w:rPr>
        <w:t>Contractor</w:t>
      </w:r>
      <w:r w:rsidRPr="00640BE0">
        <w:rPr>
          <w:rFonts w:ascii="Arial" w:hAnsi="Arial" w:cs="Arial"/>
          <w:sz w:val="22"/>
          <w:szCs w:val="22"/>
        </w:rPr>
        <w:t xml:space="preserve"> locations.  </w:t>
      </w:r>
      <w:bookmarkStart w:id="42" w:name="_Toc250491187"/>
      <w:bookmarkStart w:id="43" w:name="_Toc250491252"/>
      <w:bookmarkStart w:id="44" w:name="_Toc250491792"/>
      <w:bookmarkStart w:id="45" w:name="_Toc250491915"/>
      <w:bookmarkStart w:id="46" w:name="_Toc250490644"/>
      <w:bookmarkStart w:id="47" w:name="_Toc250490707"/>
      <w:bookmarkStart w:id="48" w:name="_Toc250490770"/>
      <w:bookmarkStart w:id="49" w:name="_Toc250491188"/>
      <w:bookmarkStart w:id="50" w:name="_Toc250491253"/>
      <w:bookmarkStart w:id="51" w:name="_Toc250491793"/>
      <w:bookmarkStart w:id="52" w:name="_Toc250491916"/>
      <w:bookmarkStart w:id="53" w:name="_Toc250491796"/>
      <w:bookmarkStart w:id="54" w:name="_Toc250491919"/>
      <w:bookmarkStart w:id="55" w:name="_Toc250490649"/>
      <w:bookmarkStart w:id="56" w:name="_Toc250490712"/>
      <w:bookmarkStart w:id="57" w:name="_Toc250490775"/>
      <w:bookmarkStart w:id="58" w:name="_Toc250491193"/>
      <w:bookmarkStart w:id="59" w:name="_Toc250491258"/>
      <w:bookmarkStart w:id="60" w:name="_Toc250491799"/>
      <w:bookmarkStart w:id="61" w:name="_Toc250491922"/>
      <w:bookmarkStart w:id="62" w:name="_Toc250490650"/>
      <w:bookmarkStart w:id="63" w:name="_Toc250490713"/>
      <w:bookmarkStart w:id="64" w:name="_Toc250490776"/>
      <w:bookmarkStart w:id="65" w:name="_Toc250491194"/>
      <w:bookmarkStart w:id="66" w:name="_Toc250491259"/>
      <w:bookmarkStart w:id="67" w:name="_Toc250491800"/>
      <w:bookmarkStart w:id="68" w:name="_Toc250491923"/>
      <w:bookmarkStart w:id="69" w:name="_Toc250490651"/>
      <w:bookmarkStart w:id="70" w:name="_Toc250490714"/>
      <w:bookmarkStart w:id="71" w:name="_Toc250490777"/>
      <w:bookmarkStart w:id="72" w:name="_Toc250491195"/>
      <w:bookmarkStart w:id="73" w:name="_Toc250491260"/>
      <w:bookmarkStart w:id="74" w:name="_Toc250491801"/>
      <w:bookmarkStart w:id="75" w:name="_Toc250491924"/>
      <w:bookmarkStart w:id="76" w:name="_Toc250490653"/>
      <w:bookmarkStart w:id="77" w:name="_Toc250490716"/>
      <w:bookmarkStart w:id="78" w:name="_Toc250490779"/>
      <w:bookmarkStart w:id="79" w:name="_Toc250491197"/>
      <w:bookmarkStart w:id="80" w:name="_Toc250491262"/>
      <w:bookmarkStart w:id="81" w:name="_Toc250491803"/>
      <w:bookmarkStart w:id="82" w:name="_Toc250491926"/>
      <w:bookmarkStart w:id="83" w:name="_Toc250490655"/>
      <w:bookmarkStart w:id="84" w:name="_Toc250490718"/>
      <w:bookmarkStart w:id="85" w:name="_Toc250490781"/>
      <w:bookmarkStart w:id="86" w:name="_Toc250491199"/>
      <w:bookmarkStart w:id="87" w:name="_Toc250491264"/>
      <w:bookmarkStart w:id="88" w:name="_Toc250491805"/>
      <w:bookmarkStart w:id="89" w:name="_Toc250491928"/>
      <w:bookmarkStart w:id="90" w:name="_Toc250490656"/>
      <w:bookmarkStart w:id="91" w:name="_Toc250490719"/>
      <w:bookmarkStart w:id="92" w:name="_Toc250490782"/>
      <w:bookmarkStart w:id="93" w:name="_Toc250491200"/>
      <w:bookmarkStart w:id="94" w:name="_Toc250491265"/>
      <w:bookmarkStart w:id="95" w:name="_Toc250491806"/>
      <w:bookmarkStart w:id="96" w:name="_Toc250491929"/>
      <w:bookmarkStart w:id="97" w:name="_Toc250490657"/>
      <w:bookmarkStart w:id="98" w:name="_Toc250490720"/>
      <w:bookmarkStart w:id="99" w:name="_Toc250490783"/>
      <w:bookmarkStart w:id="100" w:name="_Toc250491201"/>
      <w:bookmarkStart w:id="101" w:name="_Toc250491266"/>
      <w:bookmarkStart w:id="102" w:name="_Toc250491807"/>
      <w:bookmarkStart w:id="103" w:name="_Toc250491930"/>
      <w:bookmarkStart w:id="104" w:name="_Toc250490679"/>
      <w:bookmarkStart w:id="105" w:name="_Toc250490742"/>
      <w:bookmarkStart w:id="106" w:name="_Toc250490805"/>
      <w:bookmarkStart w:id="107" w:name="_Toc250491223"/>
      <w:bookmarkStart w:id="108" w:name="_Toc250491288"/>
      <w:bookmarkStart w:id="109" w:name="_Toc250491829"/>
      <w:bookmarkStart w:id="110" w:name="_Toc250491952"/>
      <w:bookmarkStart w:id="111" w:name="_Toc250490680"/>
      <w:bookmarkStart w:id="112" w:name="_Toc250490743"/>
      <w:bookmarkStart w:id="113" w:name="_Toc250490806"/>
      <w:bookmarkStart w:id="114" w:name="_Toc250491224"/>
      <w:bookmarkStart w:id="115" w:name="_Toc250491289"/>
      <w:bookmarkStart w:id="116" w:name="_Toc250491830"/>
      <w:bookmarkStart w:id="117" w:name="_Toc250491953"/>
      <w:bookmarkStart w:id="118" w:name="_Toc250490682"/>
      <w:bookmarkStart w:id="119" w:name="_Toc250490745"/>
      <w:bookmarkStart w:id="120" w:name="_Toc250490808"/>
      <w:bookmarkStart w:id="121" w:name="_Toc250491226"/>
      <w:bookmarkStart w:id="122" w:name="_Toc250491291"/>
      <w:bookmarkStart w:id="123" w:name="_Toc250491832"/>
      <w:bookmarkStart w:id="124" w:name="_Toc250491955"/>
      <w:bookmarkStart w:id="125" w:name="_Toc250490684"/>
      <w:bookmarkStart w:id="126" w:name="_Toc250490747"/>
      <w:bookmarkStart w:id="127" w:name="_Toc250490810"/>
      <w:bookmarkStart w:id="128" w:name="_Toc250491228"/>
      <w:bookmarkStart w:id="129" w:name="_Toc250491293"/>
      <w:bookmarkStart w:id="130" w:name="_Toc250491834"/>
      <w:bookmarkStart w:id="131" w:name="_Toc250491957"/>
      <w:bookmarkStart w:id="132" w:name="_Toc250490686"/>
      <w:bookmarkStart w:id="133" w:name="_Toc250490749"/>
      <w:bookmarkStart w:id="134" w:name="_Toc250490812"/>
      <w:bookmarkStart w:id="135" w:name="_Toc250491230"/>
      <w:bookmarkStart w:id="136" w:name="_Toc250491295"/>
      <w:bookmarkStart w:id="137" w:name="_Toc250491836"/>
      <w:bookmarkStart w:id="138" w:name="_Toc250491959"/>
      <w:bookmarkStart w:id="139" w:name="_Toc250490687"/>
      <w:bookmarkStart w:id="140" w:name="_Toc250490750"/>
      <w:bookmarkStart w:id="141" w:name="_Toc250490813"/>
      <w:bookmarkStart w:id="142" w:name="_Toc250491231"/>
      <w:bookmarkStart w:id="143" w:name="_Toc250491296"/>
      <w:bookmarkStart w:id="144" w:name="_Toc250491837"/>
      <w:bookmarkStart w:id="145" w:name="_Toc250491960"/>
      <w:bookmarkStart w:id="146" w:name="_Toc250490688"/>
      <w:bookmarkStart w:id="147" w:name="_Toc250490751"/>
      <w:bookmarkStart w:id="148" w:name="_Toc250490814"/>
      <w:bookmarkStart w:id="149" w:name="_Toc250491232"/>
      <w:bookmarkStart w:id="150" w:name="_Toc250491297"/>
      <w:bookmarkStart w:id="151" w:name="_Toc250491838"/>
      <w:bookmarkStart w:id="152" w:name="_Toc250491961"/>
      <w:bookmarkStart w:id="153" w:name="_Toc10651837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0A1132" w14:textId="77777777" w:rsidR="00522386" w:rsidRDefault="00522386" w:rsidP="00FA30B9">
      <w:pPr>
        <w:ind w:left="720"/>
        <w:rPr>
          <w:rFonts w:ascii="Arial" w:hAnsi="Arial" w:cs="Arial"/>
          <w:sz w:val="22"/>
          <w:szCs w:val="22"/>
        </w:rPr>
      </w:pPr>
    </w:p>
    <w:p w14:paraId="0A429378" w14:textId="77777777" w:rsidR="00522386" w:rsidRPr="00522386" w:rsidRDefault="00522386" w:rsidP="00522386">
      <w:pPr>
        <w:ind w:left="720" w:right="-144"/>
        <w:rPr>
          <w:rFonts w:ascii="Arial" w:hAnsi="Arial" w:cs="Arial"/>
          <w:sz w:val="22"/>
          <w:szCs w:val="22"/>
        </w:rPr>
      </w:pPr>
      <w:r w:rsidRPr="00522386">
        <w:rPr>
          <w:rFonts w:ascii="Arial" w:hAnsi="Arial" w:cs="Arial"/>
          <w:sz w:val="22"/>
          <w:szCs w:val="22"/>
        </w:rPr>
        <w:t xml:space="preserve">When the </w:t>
      </w:r>
      <w:r w:rsidR="005302C3">
        <w:rPr>
          <w:rFonts w:ascii="Arial" w:hAnsi="Arial" w:cs="Arial"/>
          <w:sz w:val="22"/>
          <w:szCs w:val="22"/>
        </w:rPr>
        <w:t>Contractor</w:t>
      </w:r>
      <w:r w:rsidRPr="00522386">
        <w:rPr>
          <w:rFonts w:ascii="Arial" w:hAnsi="Arial" w:cs="Arial"/>
          <w:sz w:val="22"/>
          <w:szCs w:val="22"/>
        </w:rPr>
        <w:t xml:space="preserve"> performs any Services under this </w:t>
      </w:r>
      <w:r w:rsidR="005302C3">
        <w:rPr>
          <w:rFonts w:ascii="Arial" w:hAnsi="Arial" w:cs="Arial"/>
          <w:sz w:val="22"/>
          <w:szCs w:val="22"/>
        </w:rPr>
        <w:t>Agreement</w:t>
      </w:r>
      <w:r w:rsidRPr="00522386">
        <w:rPr>
          <w:rFonts w:ascii="Arial" w:hAnsi="Arial" w:cs="Arial"/>
          <w:sz w:val="22"/>
          <w:szCs w:val="22"/>
        </w:rPr>
        <w:t xml:space="preserve"> that require the </w:t>
      </w:r>
      <w:r w:rsidR="005302C3">
        <w:rPr>
          <w:rFonts w:ascii="Arial" w:hAnsi="Arial" w:cs="Arial"/>
          <w:sz w:val="22"/>
          <w:szCs w:val="22"/>
        </w:rPr>
        <w:t>Contractor</w:t>
      </w:r>
      <w:r w:rsidRPr="00522386">
        <w:rPr>
          <w:rFonts w:ascii="Arial" w:hAnsi="Arial" w:cs="Arial"/>
          <w:sz w:val="22"/>
          <w:szCs w:val="22"/>
        </w:rPr>
        <w:t xml:space="preserve">’s and its subcontractors’ personnel to access facilities, data, or systems that the State, in its sole discretion deems sensitive, the State may require the </w:t>
      </w:r>
      <w:r w:rsidR="005302C3">
        <w:rPr>
          <w:rFonts w:ascii="Arial" w:hAnsi="Arial" w:cs="Arial"/>
          <w:sz w:val="22"/>
          <w:szCs w:val="22"/>
        </w:rPr>
        <w:t>Contractor</w:t>
      </w:r>
      <w:r w:rsidRPr="00522386">
        <w:rPr>
          <w:rFonts w:ascii="Arial" w:hAnsi="Arial" w:cs="Arial"/>
          <w:sz w:val="22"/>
          <w:szCs w:val="22"/>
        </w:rPr>
        <w:t xml:space="preserve">’s and its subcontractors’ personnel with such access to sign an individual confidential agreement and policy acknowledgements, and have a background check performed before accessing those facilities, data, or systems.  Each State agency, board, and commission may require a different confidentiality agreement or acknowledgement, and the </w:t>
      </w:r>
      <w:r w:rsidR="005302C3">
        <w:rPr>
          <w:rFonts w:ascii="Arial" w:hAnsi="Arial" w:cs="Arial"/>
          <w:sz w:val="22"/>
          <w:szCs w:val="22"/>
        </w:rPr>
        <w:t>Contractor</w:t>
      </w:r>
      <w:r w:rsidRPr="00522386">
        <w:rPr>
          <w:rFonts w:ascii="Arial" w:hAnsi="Arial" w:cs="Arial"/>
          <w:sz w:val="22"/>
          <w:szCs w:val="22"/>
        </w:rPr>
        <w:t xml:space="preserve">’s and its subcontractors’ personnel may be required to sign a different confidentiality agreement or acknowledgement for each agency.  The </w:t>
      </w:r>
      <w:r w:rsidR="005302C3">
        <w:rPr>
          <w:rFonts w:ascii="Arial" w:hAnsi="Arial" w:cs="Arial"/>
          <w:sz w:val="22"/>
          <w:szCs w:val="22"/>
        </w:rPr>
        <w:t>Contractor</w:t>
      </w:r>
      <w:r w:rsidRPr="00522386">
        <w:rPr>
          <w:rFonts w:ascii="Arial" w:hAnsi="Arial" w:cs="Arial"/>
          <w:sz w:val="22"/>
          <w:szCs w:val="22"/>
        </w:rPr>
        <w:t xml:space="preserve"> must immediately replace any of its or its subcontractors’ personnel who refuse to sign a required confidentiality agreement or acknowledgment or have a background check performed or whose results from such background check are unacceptable to the applicable Subscriber.</w:t>
      </w:r>
    </w:p>
    <w:p w14:paraId="37201013" w14:textId="77777777" w:rsidR="00522386" w:rsidRPr="00640BE0" w:rsidRDefault="00522386" w:rsidP="00FA30B9">
      <w:pPr>
        <w:ind w:left="720"/>
        <w:rPr>
          <w:rFonts w:ascii="Arial" w:hAnsi="Arial" w:cs="Arial"/>
          <w:sz w:val="22"/>
          <w:szCs w:val="22"/>
        </w:rPr>
      </w:pPr>
    </w:p>
    <w:bookmarkEnd w:id="153"/>
    <w:p w14:paraId="64158C8E" w14:textId="77777777" w:rsidR="00FA30B9" w:rsidRPr="00640BE0" w:rsidRDefault="00FA30B9" w:rsidP="00FA30B9">
      <w:pPr>
        <w:pStyle w:val="2-LevelLegal2"/>
        <w:numPr>
          <w:ilvl w:val="0"/>
          <w:numId w:val="0"/>
        </w:numPr>
        <w:spacing w:after="120"/>
        <w:jc w:val="left"/>
        <w:rPr>
          <w:rFonts w:ascii="Arial" w:hAnsi="Arial" w:cs="Arial"/>
          <w:sz w:val="22"/>
          <w:szCs w:val="22"/>
        </w:rPr>
      </w:pPr>
    </w:p>
    <w:p w14:paraId="29BE13C1" w14:textId="77777777" w:rsidR="00FA30B9" w:rsidRPr="00640BE0" w:rsidRDefault="000B18ED" w:rsidP="00FA30B9">
      <w:pPr>
        <w:pStyle w:val="Heading2"/>
        <w:keepLines/>
        <w:numPr>
          <w:ilvl w:val="1"/>
          <w:numId w:val="1"/>
        </w:numPr>
        <w:tabs>
          <w:tab w:val="left" w:pos="900"/>
        </w:tabs>
        <w:spacing w:before="0" w:after="0"/>
        <w:rPr>
          <w:i w:val="0"/>
          <w:sz w:val="22"/>
          <w:szCs w:val="22"/>
        </w:rPr>
      </w:pPr>
      <w:r>
        <w:rPr>
          <w:i w:val="0"/>
          <w:sz w:val="22"/>
          <w:szCs w:val="22"/>
        </w:rPr>
        <w:t>Subscriber</w:t>
      </w:r>
      <w:r w:rsidR="00FA30B9" w:rsidRPr="00733FBF">
        <w:rPr>
          <w:sz w:val="22"/>
          <w:szCs w:val="22"/>
        </w:rPr>
        <w:t xml:space="preserve"> </w:t>
      </w:r>
      <w:r w:rsidR="00FA30B9" w:rsidRPr="00640BE0">
        <w:rPr>
          <w:bCs w:val="0"/>
          <w:i w:val="0"/>
          <w:sz w:val="22"/>
          <w:szCs w:val="22"/>
        </w:rPr>
        <w:t>Responsibilities</w:t>
      </w:r>
    </w:p>
    <w:p w14:paraId="7C08A9BA" w14:textId="77777777" w:rsidR="00FA30B9" w:rsidRPr="00640BE0" w:rsidRDefault="00FA30B9" w:rsidP="00FA30B9">
      <w:pPr>
        <w:pStyle w:val="2-LevelLegal2"/>
        <w:numPr>
          <w:ilvl w:val="0"/>
          <w:numId w:val="0"/>
        </w:numPr>
        <w:spacing w:after="120"/>
        <w:ind w:left="720"/>
        <w:jc w:val="left"/>
        <w:rPr>
          <w:rFonts w:ascii="Arial" w:hAnsi="Arial" w:cs="Arial"/>
          <w:sz w:val="22"/>
          <w:szCs w:val="22"/>
        </w:rPr>
      </w:pPr>
    </w:p>
    <w:p w14:paraId="736443DF" w14:textId="77777777" w:rsidR="00FA30B9" w:rsidRDefault="00FA30B9" w:rsidP="00FA30B9">
      <w:pPr>
        <w:pStyle w:val="2-LevelLegal2"/>
        <w:numPr>
          <w:ilvl w:val="0"/>
          <w:numId w:val="0"/>
        </w:numPr>
        <w:spacing w:after="120"/>
        <w:ind w:left="720"/>
        <w:jc w:val="left"/>
        <w:rPr>
          <w:rFonts w:ascii="Arial" w:hAnsi="Arial" w:cs="Arial"/>
          <w:sz w:val="22"/>
          <w:szCs w:val="22"/>
        </w:rPr>
      </w:pPr>
      <w:r>
        <w:rPr>
          <w:rFonts w:ascii="Arial" w:hAnsi="Arial" w:cs="Arial"/>
          <w:color w:val="auto"/>
          <w:sz w:val="22"/>
          <w:szCs w:val="22"/>
        </w:rPr>
        <w:t>Each</w:t>
      </w:r>
      <w:r w:rsidRPr="00640BE0">
        <w:rPr>
          <w:rFonts w:ascii="Arial" w:hAnsi="Arial" w:cs="Arial"/>
          <w:color w:val="auto"/>
          <w:sz w:val="22"/>
          <w:szCs w:val="22"/>
        </w:rPr>
        <w:t xml:space="preserve"> </w:t>
      </w:r>
      <w:r w:rsidR="000B18ED">
        <w:rPr>
          <w:rFonts w:ascii="Arial" w:hAnsi="Arial" w:cs="Arial"/>
          <w:sz w:val="22"/>
          <w:szCs w:val="22"/>
        </w:rPr>
        <w:t>Subscriber</w:t>
      </w:r>
      <w:r w:rsidRPr="00733FBF">
        <w:rPr>
          <w:rFonts w:ascii="Arial" w:hAnsi="Arial" w:cs="Arial"/>
          <w:sz w:val="22"/>
          <w:szCs w:val="22"/>
        </w:rPr>
        <w:t xml:space="preserve"> </w:t>
      </w:r>
      <w:r>
        <w:rPr>
          <w:rFonts w:ascii="Arial" w:hAnsi="Arial" w:cs="Arial"/>
          <w:sz w:val="22"/>
          <w:szCs w:val="22"/>
        </w:rPr>
        <w:t>will</w:t>
      </w:r>
      <w:r w:rsidRPr="00640BE0">
        <w:rPr>
          <w:rFonts w:ascii="Arial" w:hAnsi="Arial" w:cs="Arial"/>
          <w:sz w:val="22"/>
          <w:szCs w:val="22"/>
        </w:rPr>
        <w:t xml:space="preserve"> be responsible for its compliance with this </w:t>
      </w:r>
      <w:r w:rsidR="005302C3">
        <w:rPr>
          <w:rFonts w:ascii="Arial" w:hAnsi="Arial" w:cs="Arial"/>
          <w:sz w:val="22"/>
          <w:szCs w:val="22"/>
        </w:rPr>
        <w:t>Agreement</w:t>
      </w:r>
      <w:r>
        <w:rPr>
          <w:rFonts w:ascii="Arial" w:hAnsi="Arial" w:cs="Arial"/>
          <w:sz w:val="22"/>
          <w:szCs w:val="22"/>
        </w:rPr>
        <w:t>,</w:t>
      </w:r>
      <w:r w:rsidRPr="00640BE0">
        <w:rPr>
          <w:rFonts w:ascii="Arial" w:hAnsi="Arial" w:cs="Arial"/>
          <w:sz w:val="22"/>
          <w:szCs w:val="22"/>
        </w:rPr>
        <w:t xml:space="preserve"> be responsible for the accuracy, quality</w:t>
      </w:r>
      <w:r>
        <w:rPr>
          <w:rFonts w:ascii="Arial" w:hAnsi="Arial" w:cs="Arial"/>
          <w:sz w:val="22"/>
          <w:szCs w:val="22"/>
        </w:rPr>
        <w:t>,</w:t>
      </w:r>
      <w:r w:rsidRPr="00640BE0">
        <w:rPr>
          <w:rFonts w:ascii="Arial" w:hAnsi="Arial" w:cs="Arial"/>
          <w:sz w:val="22"/>
          <w:szCs w:val="22"/>
        </w:rPr>
        <w:t xml:space="preserve"> and legality of </w:t>
      </w:r>
      <w:r>
        <w:rPr>
          <w:rFonts w:ascii="Arial" w:hAnsi="Arial" w:cs="Arial"/>
          <w:sz w:val="22"/>
          <w:szCs w:val="22"/>
        </w:rPr>
        <w:t xml:space="preserve">its </w:t>
      </w:r>
      <w:r w:rsidR="000B18ED">
        <w:rPr>
          <w:rFonts w:ascii="Arial" w:hAnsi="Arial" w:cs="Arial"/>
          <w:sz w:val="22"/>
          <w:szCs w:val="22"/>
        </w:rPr>
        <w:t>Subscriber</w:t>
      </w:r>
      <w:r w:rsidR="00742BBC">
        <w:rPr>
          <w:rFonts w:ascii="Arial" w:hAnsi="Arial" w:cs="Arial"/>
          <w:sz w:val="22"/>
          <w:szCs w:val="22"/>
        </w:rPr>
        <w:t>’s Data</w:t>
      </w:r>
      <w:r w:rsidRPr="00640BE0">
        <w:rPr>
          <w:rFonts w:ascii="Arial" w:hAnsi="Arial" w:cs="Arial"/>
          <w:sz w:val="22"/>
          <w:szCs w:val="22"/>
        </w:rPr>
        <w:t xml:space="preserve"> and </w:t>
      </w:r>
      <w:r w:rsidR="00131FE0">
        <w:rPr>
          <w:rFonts w:ascii="Arial" w:hAnsi="Arial" w:cs="Arial"/>
          <w:sz w:val="22"/>
          <w:szCs w:val="22"/>
        </w:rPr>
        <w:t>for</w:t>
      </w:r>
      <w:r w:rsidRPr="00640BE0">
        <w:rPr>
          <w:rFonts w:ascii="Arial" w:hAnsi="Arial" w:cs="Arial"/>
          <w:sz w:val="22"/>
          <w:szCs w:val="22"/>
        </w:rPr>
        <w:t xml:space="preserve"> the means by whi</w:t>
      </w:r>
      <w:r>
        <w:rPr>
          <w:rFonts w:ascii="Arial" w:hAnsi="Arial" w:cs="Arial"/>
          <w:sz w:val="22"/>
          <w:szCs w:val="22"/>
        </w:rPr>
        <w:t xml:space="preserve">ch it acquired that </w:t>
      </w:r>
      <w:r w:rsidR="000B18ED">
        <w:rPr>
          <w:rFonts w:ascii="Arial" w:hAnsi="Arial" w:cs="Arial"/>
          <w:sz w:val="22"/>
          <w:szCs w:val="22"/>
        </w:rPr>
        <w:t>Subscriber</w:t>
      </w:r>
      <w:r w:rsidR="00742BBC">
        <w:rPr>
          <w:rFonts w:ascii="Arial" w:hAnsi="Arial" w:cs="Arial"/>
          <w:sz w:val="22"/>
          <w:szCs w:val="22"/>
        </w:rPr>
        <w:t>’s Data</w:t>
      </w:r>
      <w:r>
        <w:rPr>
          <w:rFonts w:ascii="Arial" w:hAnsi="Arial" w:cs="Arial"/>
          <w:sz w:val="22"/>
          <w:szCs w:val="22"/>
        </w:rPr>
        <w:t>,</w:t>
      </w:r>
      <w:r w:rsidRPr="00640BE0">
        <w:rPr>
          <w:rFonts w:ascii="Arial" w:hAnsi="Arial" w:cs="Arial"/>
          <w:sz w:val="22"/>
          <w:szCs w:val="22"/>
        </w:rPr>
        <w:t xml:space="preserve"> use commercially reasonable efforts to prevent unauthorized access to or use of the Services, and notify the </w:t>
      </w:r>
      <w:r w:rsidR="005302C3">
        <w:rPr>
          <w:rFonts w:ascii="Arial" w:hAnsi="Arial" w:cs="Arial"/>
          <w:sz w:val="22"/>
          <w:szCs w:val="22"/>
        </w:rPr>
        <w:t>Contractor</w:t>
      </w:r>
      <w:r w:rsidRPr="00640BE0">
        <w:rPr>
          <w:rFonts w:ascii="Arial" w:hAnsi="Arial" w:cs="Arial"/>
          <w:sz w:val="22"/>
          <w:szCs w:val="22"/>
        </w:rPr>
        <w:t xml:space="preserve"> promptly of any unauthorized access or use of which it becomes aware</w:t>
      </w:r>
      <w:r>
        <w:rPr>
          <w:rFonts w:ascii="Arial" w:hAnsi="Arial" w:cs="Arial"/>
          <w:sz w:val="22"/>
          <w:szCs w:val="22"/>
        </w:rPr>
        <w:t xml:space="preserve">.  Further, the </w:t>
      </w:r>
      <w:r w:rsidR="000B18ED">
        <w:rPr>
          <w:rFonts w:ascii="Arial" w:hAnsi="Arial" w:cs="Arial"/>
          <w:sz w:val="22"/>
          <w:szCs w:val="22"/>
        </w:rPr>
        <w:t>Subscriber</w:t>
      </w:r>
      <w:r w:rsidRPr="00733FBF">
        <w:rPr>
          <w:rFonts w:ascii="Arial" w:hAnsi="Arial" w:cs="Arial"/>
          <w:sz w:val="22"/>
          <w:szCs w:val="22"/>
        </w:rPr>
        <w:t xml:space="preserve"> </w:t>
      </w:r>
      <w:r>
        <w:rPr>
          <w:rFonts w:ascii="Arial" w:hAnsi="Arial" w:cs="Arial"/>
          <w:sz w:val="22"/>
          <w:szCs w:val="22"/>
        </w:rPr>
        <w:t>will</w:t>
      </w:r>
      <w:r w:rsidRPr="00640BE0">
        <w:rPr>
          <w:rFonts w:ascii="Arial" w:hAnsi="Arial" w:cs="Arial"/>
          <w:sz w:val="22"/>
          <w:szCs w:val="22"/>
        </w:rPr>
        <w:t xml:space="preserve"> use the Services only in accordance with the applicable user guide(s), to the extent not inconsistent with the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 xml:space="preserve">rights under this </w:t>
      </w:r>
      <w:r w:rsidR="005302C3">
        <w:rPr>
          <w:rFonts w:ascii="Arial" w:hAnsi="Arial" w:cs="Arial"/>
          <w:sz w:val="22"/>
          <w:szCs w:val="22"/>
        </w:rPr>
        <w:t>Agreement</w:t>
      </w:r>
      <w:r w:rsidRPr="00640BE0">
        <w:rPr>
          <w:rFonts w:ascii="Arial" w:hAnsi="Arial" w:cs="Arial"/>
          <w:sz w:val="22"/>
          <w:szCs w:val="22"/>
        </w:rPr>
        <w:t>, applicable laws</w:t>
      </w:r>
      <w:r w:rsidR="00131FE0">
        <w:rPr>
          <w:rFonts w:ascii="Arial" w:hAnsi="Arial" w:cs="Arial"/>
          <w:sz w:val="22"/>
          <w:szCs w:val="22"/>
        </w:rPr>
        <w:t>,</w:t>
      </w:r>
      <w:r w:rsidRPr="00640BE0">
        <w:rPr>
          <w:rFonts w:ascii="Arial" w:hAnsi="Arial" w:cs="Arial"/>
          <w:sz w:val="22"/>
          <w:szCs w:val="22"/>
        </w:rPr>
        <w:t xml:space="preserve"> and government re</w:t>
      </w:r>
      <w:r>
        <w:rPr>
          <w:rFonts w:ascii="Arial" w:hAnsi="Arial" w:cs="Arial"/>
          <w:sz w:val="22"/>
          <w:szCs w:val="22"/>
        </w:rPr>
        <w:t xml:space="preserve">gulations. </w:t>
      </w:r>
    </w:p>
    <w:p w14:paraId="688CB33A" w14:textId="77777777" w:rsidR="00FA30B9" w:rsidRDefault="00FA30B9" w:rsidP="00FA30B9">
      <w:pPr>
        <w:pStyle w:val="2-LevelLegal2"/>
        <w:numPr>
          <w:ilvl w:val="0"/>
          <w:numId w:val="0"/>
        </w:numPr>
        <w:spacing w:after="120"/>
        <w:ind w:left="720"/>
        <w:jc w:val="left"/>
        <w:rPr>
          <w:rFonts w:ascii="Arial" w:hAnsi="Arial" w:cs="Arial"/>
          <w:sz w:val="22"/>
          <w:szCs w:val="22"/>
        </w:rPr>
      </w:pPr>
    </w:p>
    <w:p w14:paraId="78C4A397" w14:textId="6972F535" w:rsidR="00FA30B9" w:rsidRPr="00640BE0" w:rsidRDefault="00FA30B9" w:rsidP="00FA30B9">
      <w:pPr>
        <w:pStyle w:val="2-LevelLegal2"/>
        <w:numPr>
          <w:ilvl w:val="0"/>
          <w:numId w:val="0"/>
        </w:numPr>
        <w:spacing w:after="120"/>
        <w:ind w:left="720"/>
        <w:jc w:val="left"/>
        <w:rPr>
          <w:rFonts w:ascii="Arial" w:hAnsi="Arial" w:cs="Arial"/>
          <w:sz w:val="22"/>
          <w:szCs w:val="22"/>
        </w:rPr>
      </w:pPr>
      <w:r>
        <w:rPr>
          <w:rFonts w:ascii="Arial" w:hAnsi="Arial" w:cs="Arial"/>
          <w:sz w:val="22"/>
          <w:szCs w:val="22"/>
        </w:rPr>
        <w:t xml:space="preserve">Further, a </w:t>
      </w:r>
      <w:r w:rsidR="000B18ED">
        <w:rPr>
          <w:rFonts w:ascii="Arial" w:hAnsi="Arial" w:cs="Arial"/>
          <w:sz w:val="22"/>
          <w:szCs w:val="22"/>
        </w:rPr>
        <w:t>Subscriber</w:t>
      </w:r>
      <w:r w:rsidRPr="00733FBF">
        <w:rPr>
          <w:rFonts w:ascii="Arial" w:hAnsi="Arial" w:cs="Arial"/>
          <w:sz w:val="22"/>
          <w:szCs w:val="22"/>
        </w:rPr>
        <w:t xml:space="preserve"> </w:t>
      </w:r>
      <w:r>
        <w:rPr>
          <w:rFonts w:ascii="Arial" w:hAnsi="Arial" w:cs="Arial"/>
          <w:sz w:val="22"/>
          <w:szCs w:val="22"/>
        </w:rPr>
        <w:t>may not</w:t>
      </w:r>
      <w:r w:rsidRPr="00640BE0">
        <w:rPr>
          <w:rFonts w:ascii="Arial" w:hAnsi="Arial" w:cs="Arial"/>
          <w:sz w:val="22"/>
          <w:szCs w:val="22"/>
        </w:rPr>
        <w:t xml:space="preserve"> intentionally make the Services available to anyone other than its employees and its contract personnel, unless the applicable Service or Services are designed to be </w:t>
      </w:r>
      <w:r w:rsidR="00074A9F" w:rsidRPr="00640BE0">
        <w:rPr>
          <w:rFonts w:ascii="Arial" w:hAnsi="Arial" w:cs="Arial"/>
          <w:sz w:val="22"/>
          <w:szCs w:val="22"/>
        </w:rPr>
        <w:t>publicly</w:t>
      </w:r>
      <w:r w:rsidRPr="00640BE0">
        <w:rPr>
          <w:rFonts w:ascii="Arial" w:hAnsi="Arial" w:cs="Arial"/>
          <w:sz w:val="22"/>
          <w:szCs w:val="22"/>
        </w:rPr>
        <w:t xml:space="preserve"> facing or intended for interaction with clients of the</w:t>
      </w:r>
      <w:r>
        <w:rPr>
          <w:rFonts w:ascii="Arial" w:hAnsi="Arial" w:cs="Arial"/>
          <w:sz w:val="22"/>
          <w:szCs w:val="22"/>
        </w:rPr>
        <w:t xml:space="preserve"> </w:t>
      </w:r>
      <w:r w:rsidR="000B18ED">
        <w:rPr>
          <w:rFonts w:ascii="Arial" w:hAnsi="Arial" w:cs="Arial"/>
          <w:sz w:val="22"/>
          <w:szCs w:val="22"/>
        </w:rPr>
        <w:t>Subscriber</w:t>
      </w:r>
      <w:r w:rsidRPr="00733FBF">
        <w:rPr>
          <w:rFonts w:ascii="Arial" w:hAnsi="Arial" w:cs="Arial"/>
          <w:sz w:val="22"/>
          <w:szCs w:val="22"/>
        </w:rPr>
        <w:t xml:space="preserve"> </w:t>
      </w:r>
      <w:r>
        <w:rPr>
          <w:rFonts w:ascii="Arial" w:hAnsi="Arial" w:cs="Arial"/>
          <w:sz w:val="22"/>
          <w:szCs w:val="22"/>
        </w:rPr>
        <w:t>(e.g., hosted web sites),</w:t>
      </w:r>
      <w:r w:rsidRPr="00640BE0">
        <w:rPr>
          <w:rFonts w:ascii="Arial" w:hAnsi="Arial" w:cs="Arial"/>
          <w:sz w:val="22"/>
          <w:szCs w:val="22"/>
        </w:rPr>
        <w:t xml:space="preserve"> sell, resell, rent</w:t>
      </w:r>
      <w:r>
        <w:rPr>
          <w:rFonts w:ascii="Arial" w:hAnsi="Arial" w:cs="Arial"/>
          <w:sz w:val="22"/>
          <w:szCs w:val="22"/>
        </w:rPr>
        <w:t xml:space="preserve">, or lease the Services, </w:t>
      </w:r>
      <w:r w:rsidRPr="00640BE0">
        <w:rPr>
          <w:rFonts w:ascii="Arial" w:hAnsi="Arial" w:cs="Arial"/>
          <w:sz w:val="22"/>
          <w:szCs w:val="22"/>
        </w:rPr>
        <w:t>use the Services to store or transmit infringing, libelous, or otherwise unlawful or tortious material, or to store or transmit material in violation of</w:t>
      </w:r>
      <w:r>
        <w:rPr>
          <w:rFonts w:ascii="Arial" w:hAnsi="Arial" w:cs="Arial"/>
          <w:sz w:val="22"/>
          <w:szCs w:val="22"/>
        </w:rPr>
        <w:t xml:space="preserve"> third-party privacy rights.  The </w:t>
      </w:r>
      <w:r w:rsidR="000B18ED">
        <w:rPr>
          <w:rFonts w:ascii="Arial" w:hAnsi="Arial" w:cs="Arial"/>
          <w:sz w:val="22"/>
          <w:szCs w:val="22"/>
        </w:rPr>
        <w:t>Subscribers</w:t>
      </w:r>
      <w:r>
        <w:rPr>
          <w:rFonts w:ascii="Arial" w:hAnsi="Arial" w:cs="Arial"/>
          <w:sz w:val="22"/>
          <w:szCs w:val="22"/>
        </w:rPr>
        <w:t xml:space="preserve"> also may not</w:t>
      </w:r>
      <w:r w:rsidRPr="00640BE0">
        <w:rPr>
          <w:rFonts w:ascii="Arial" w:hAnsi="Arial" w:cs="Arial"/>
          <w:sz w:val="22"/>
          <w:szCs w:val="22"/>
        </w:rPr>
        <w:t xml:space="preserve"> intentionally use the Services to store</w:t>
      </w:r>
      <w:r>
        <w:rPr>
          <w:rFonts w:ascii="Arial" w:hAnsi="Arial" w:cs="Arial"/>
          <w:sz w:val="22"/>
          <w:szCs w:val="22"/>
        </w:rPr>
        <w:t xml:space="preserve"> or transmit </w:t>
      </w:r>
      <w:r w:rsidR="00074A9F">
        <w:rPr>
          <w:rFonts w:ascii="Arial" w:hAnsi="Arial" w:cs="Arial"/>
          <w:sz w:val="22"/>
          <w:szCs w:val="22"/>
        </w:rPr>
        <w:t>m</w:t>
      </w:r>
      <w:r>
        <w:rPr>
          <w:rFonts w:ascii="Arial" w:hAnsi="Arial" w:cs="Arial"/>
          <w:sz w:val="22"/>
          <w:szCs w:val="22"/>
        </w:rPr>
        <w:t xml:space="preserve">alicious </w:t>
      </w:r>
      <w:r w:rsidR="00074A9F">
        <w:rPr>
          <w:rFonts w:ascii="Arial" w:hAnsi="Arial" w:cs="Arial"/>
          <w:sz w:val="22"/>
          <w:szCs w:val="22"/>
        </w:rPr>
        <w:t>c</w:t>
      </w:r>
      <w:r>
        <w:rPr>
          <w:rFonts w:ascii="Arial" w:hAnsi="Arial" w:cs="Arial"/>
          <w:sz w:val="22"/>
          <w:szCs w:val="22"/>
        </w:rPr>
        <w:t>ode,</w:t>
      </w:r>
      <w:r w:rsidRPr="00640BE0">
        <w:rPr>
          <w:rFonts w:ascii="Arial" w:hAnsi="Arial" w:cs="Arial"/>
          <w:sz w:val="22"/>
          <w:szCs w:val="22"/>
        </w:rPr>
        <w:t xml:space="preserve"> intentionally interfere with or disrupt the integrity or performance of the Services or third-party data contain</w:t>
      </w:r>
      <w:r>
        <w:rPr>
          <w:rFonts w:ascii="Arial" w:hAnsi="Arial" w:cs="Arial"/>
          <w:sz w:val="22"/>
          <w:szCs w:val="22"/>
        </w:rPr>
        <w:t>ed therein, or</w:t>
      </w:r>
      <w:r w:rsidRPr="00640BE0">
        <w:rPr>
          <w:rFonts w:ascii="Arial" w:hAnsi="Arial" w:cs="Arial"/>
          <w:sz w:val="22"/>
          <w:szCs w:val="22"/>
        </w:rPr>
        <w:t xml:space="preserve"> attempt to gain unauthorized access to the Services or their related systems or networks.</w:t>
      </w:r>
    </w:p>
    <w:p w14:paraId="2AC4CACC" w14:textId="77777777" w:rsidR="00FA30B9" w:rsidRPr="00640BE0" w:rsidRDefault="00FA30B9" w:rsidP="00FA30B9">
      <w:pPr>
        <w:rPr>
          <w:rFonts w:ascii="Arial" w:hAnsi="Arial" w:cs="Arial"/>
          <w:sz w:val="22"/>
          <w:szCs w:val="22"/>
        </w:rPr>
      </w:pPr>
    </w:p>
    <w:p w14:paraId="5AA4C029" w14:textId="77777777" w:rsidR="00FA30B9" w:rsidRPr="00640BE0" w:rsidRDefault="00FA30B9" w:rsidP="00FA30B9">
      <w:pPr>
        <w:pStyle w:val="Heading1"/>
        <w:keepLines/>
        <w:numPr>
          <w:ilvl w:val="0"/>
          <w:numId w:val="1"/>
        </w:numPr>
        <w:spacing w:before="0" w:after="0"/>
        <w:ind w:left="0" w:firstLine="0"/>
        <w:rPr>
          <w:sz w:val="22"/>
          <w:szCs w:val="22"/>
        </w:rPr>
      </w:pPr>
      <w:bookmarkStart w:id="154" w:name="_Toc266117009"/>
      <w:r w:rsidRPr="00640BE0">
        <w:rPr>
          <w:sz w:val="22"/>
          <w:szCs w:val="22"/>
        </w:rPr>
        <w:t>Orders, Requesting Service, Deliver</w:t>
      </w:r>
      <w:r>
        <w:rPr>
          <w:sz w:val="22"/>
          <w:szCs w:val="22"/>
        </w:rPr>
        <w:t>y</w:t>
      </w:r>
      <w:r w:rsidRPr="00640BE0">
        <w:rPr>
          <w:sz w:val="22"/>
          <w:szCs w:val="22"/>
        </w:rPr>
        <w:t>, Acceptance, Termination, and Modification</w:t>
      </w:r>
      <w:bookmarkEnd w:id="154"/>
    </w:p>
    <w:p w14:paraId="7D6CCCBE" w14:textId="77777777" w:rsidR="00FA30B9" w:rsidRPr="00640BE0" w:rsidRDefault="00FA30B9" w:rsidP="00FA30B9">
      <w:pPr>
        <w:keepLines/>
        <w:rPr>
          <w:rFonts w:ascii="Arial" w:hAnsi="Arial" w:cs="Arial"/>
          <w:b/>
          <w:bCs/>
          <w:sz w:val="22"/>
          <w:szCs w:val="22"/>
        </w:rPr>
      </w:pPr>
    </w:p>
    <w:p w14:paraId="51F78BC9"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55" w:name="_Toc266117010"/>
      <w:r w:rsidRPr="00640BE0">
        <w:rPr>
          <w:i w:val="0"/>
          <w:sz w:val="22"/>
          <w:szCs w:val="22"/>
        </w:rPr>
        <w:t>Acceptance</w:t>
      </w:r>
      <w:bookmarkEnd w:id="155"/>
    </w:p>
    <w:p w14:paraId="20BA741D" w14:textId="77777777" w:rsidR="00DD0845" w:rsidRDefault="00DD0845" w:rsidP="00FA30B9">
      <w:pPr>
        <w:keepLines/>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p>
    <w:p w14:paraId="2C054B10" w14:textId="77777777" w:rsidR="00DD0845" w:rsidRDefault="00DD0845" w:rsidP="00DD0845">
      <w:pPr>
        <w:keepLines/>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r>
        <w:rPr>
          <w:rFonts w:ascii="Arial" w:hAnsi="Arial" w:cs="Arial"/>
          <w:sz w:val="22"/>
          <w:szCs w:val="22"/>
        </w:rPr>
        <w:t>T</w:t>
      </w:r>
      <w:r w:rsidR="00FA30B9">
        <w:rPr>
          <w:rFonts w:ascii="Arial" w:hAnsi="Arial" w:cs="Arial"/>
          <w:sz w:val="22"/>
          <w:szCs w:val="22"/>
        </w:rPr>
        <w:t>he acceptance procedure for set</w:t>
      </w:r>
      <w:r w:rsidR="00FA30B9" w:rsidRPr="00640BE0">
        <w:rPr>
          <w:rFonts w:ascii="Arial" w:hAnsi="Arial" w:cs="Arial"/>
          <w:sz w:val="22"/>
          <w:szCs w:val="22"/>
        </w:rPr>
        <w:t xml:space="preserve">up or installation of </w:t>
      </w:r>
      <w:r w:rsidR="00461B55">
        <w:rPr>
          <w:rFonts w:ascii="Arial" w:hAnsi="Arial" w:cs="Arial"/>
          <w:sz w:val="22"/>
          <w:szCs w:val="22"/>
        </w:rPr>
        <w:t>a Service</w:t>
      </w:r>
      <w:r w:rsidR="00FA30B9" w:rsidRPr="00640BE0">
        <w:rPr>
          <w:rFonts w:ascii="Arial" w:hAnsi="Arial" w:cs="Arial"/>
          <w:sz w:val="22"/>
          <w:szCs w:val="22"/>
        </w:rPr>
        <w:t xml:space="preserve"> will be a review by the </w:t>
      </w:r>
      <w:r w:rsidR="000B18ED">
        <w:rPr>
          <w:rFonts w:ascii="Arial" w:hAnsi="Arial" w:cs="Arial"/>
          <w:sz w:val="22"/>
          <w:szCs w:val="22"/>
        </w:rPr>
        <w:t>Subscriber</w:t>
      </w:r>
      <w:r w:rsidR="00FA30B9" w:rsidRPr="00640BE0">
        <w:rPr>
          <w:rFonts w:ascii="Arial" w:hAnsi="Arial" w:cs="Arial"/>
          <w:sz w:val="22"/>
          <w:szCs w:val="22"/>
        </w:rPr>
        <w:t xml:space="preserve"> acquiring the Service to ensure that it meets the performance standards and other requirements in the applicable Service Attachment</w:t>
      </w:r>
      <w:r w:rsidR="00FA30B9">
        <w:rPr>
          <w:rFonts w:ascii="Arial" w:hAnsi="Arial" w:cs="Arial"/>
          <w:sz w:val="22"/>
          <w:szCs w:val="22"/>
        </w:rPr>
        <w:t xml:space="preserve"> </w:t>
      </w:r>
      <w:r w:rsidR="00FA30B9" w:rsidRPr="00640BE0">
        <w:rPr>
          <w:rFonts w:ascii="Arial" w:hAnsi="Arial" w:cs="Arial"/>
          <w:sz w:val="22"/>
          <w:szCs w:val="22"/>
        </w:rPr>
        <w:t xml:space="preserve">and that the </w:t>
      </w:r>
      <w:r w:rsidR="00FA30B9">
        <w:rPr>
          <w:rFonts w:ascii="Arial" w:hAnsi="Arial" w:cs="Arial"/>
          <w:sz w:val="22"/>
          <w:szCs w:val="22"/>
        </w:rPr>
        <w:t xml:space="preserve">setup or </w:t>
      </w:r>
      <w:r w:rsidR="00FA30B9" w:rsidRPr="00640BE0">
        <w:rPr>
          <w:rFonts w:ascii="Arial" w:hAnsi="Arial" w:cs="Arial"/>
          <w:sz w:val="22"/>
          <w:szCs w:val="22"/>
        </w:rPr>
        <w:t>installation has been done in a professional manner</w:t>
      </w:r>
      <w:r w:rsidR="00FA30B9">
        <w:rPr>
          <w:rFonts w:ascii="Arial" w:hAnsi="Arial" w:cs="Arial"/>
          <w:sz w:val="22"/>
          <w:szCs w:val="22"/>
        </w:rPr>
        <w:t xml:space="preserve"> and that the Service itself meets all requirements. </w:t>
      </w:r>
      <w:r w:rsidR="00FA30B9" w:rsidRPr="00640BE0">
        <w:rPr>
          <w:rFonts w:ascii="Arial" w:hAnsi="Arial" w:cs="Arial"/>
          <w:sz w:val="22"/>
          <w:szCs w:val="22"/>
        </w:rPr>
        <w:t>For Services</w:t>
      </w:r>
      <w:r w:rsidR="00461B55">
        <w:rPr>
          <w:rFonts w:ascii="Arial" w:hAnsi="Arial" w:cs="Arial"/>
          <w:sz w:val="22"/>
          <w:szCs w:val="22"/>
        </w:rPr>
        <w:t xml:space="preserve"> not requiring </w:t>
      </w:r>
      <w:r w:rsidR="001F2F7B">
        <w:rPr>
          <w:rFonts w:ascii="Arial" w:hAnsi="Arial" w:cs="Arial"/>
          <w:sz w:val="22"/>
          <w:szCs w:val="22"/>
        </w:rPr>
        <w:t>setup or installation</w:t>
      </w:r>
      <w:r w:rsidR="00FA30B9" w:rsidRPr="00640BE0">
        <w:rPr>
          <w:rFonts w:ascii="Arial" w:hAnsi="Arial" w:cs="Arial"/>
          <w:sz w:val="22"/>
          <w:szCs w:val="22"/>
        </w:rPr>
        <w:t xml:space="preserve">, the acceptance procedure will be a review by the </w:t>
      </w:r>
      <w:r w:rsidR="000B18ED">
        <w:rPr>
          <w:rFonts w:ascii="Arial" w:hAnsi="Arial" w:cs="Arial"/>
          <w:sz w:val="22"/>
          <w:szCs w:val="22"/>
        </w:rPr>
        <w:t>Subscriber</w:t>
      </w:r>
      <w:r w:rsidR="00FA30B9" w:rsidRPr="00640BE0">
        <w:rPr>
          <w:rFonts w:ascii="Arial" w:hAnsi="Arial" w:cs="Arial"/>
          <w:sz w:val="22"/>
          <w:szCs w:val="22"/>
        </w:rPr>
        <w:t xml:space="preserve"> to ensure the Service complies with the performance requirements in the applicable Service Attachmen</w:t>
      </w:r>
      <w:r w:rsidR="00FA30B9">
        <w:rPr>
          <w:rFonts w:ascii="Arial" w:hAnsi="Arial" w:cs="Arial"/>
          <w:sz w:val="22"/>
          <w:szCs w:val="22"/>
        </w:rPr>
        <w:t xml:space="preserve">t.  </w:t>
      </w:r>
    </w:p>
    <w:p w14:paraId="621D6613" w14:textId="77777777" w:rsidR="00FA30B9" w:rsidRDefault="00FA30B9" w:rsidP="00DD0845">
      <w:pPr>
        <w:keepLines/>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810"/>
        <w:rPr>
          <w:rFonts w:ascii="Arial" w:hAnsi="Arial" w:cs="Arial"/>
          <w:sz w:val="22"/>
          <w:szCs w:val="22"/>
        </w:rPr>
      </w:pPr>
      <w:r>
        <w:rPr>
          <w:rFonts w:ascii="Arial" w:hAnsi="Arial" w:cs="Arial"/>
          <w:sz w:val="22"/>
          <w:szCs w:val="22"/>
        </w:rPr>
        <w:t>In addition to the requirements</w:t>
      </w:r>
      <w:r w:rsidRPr="00640BE0">
        <w:rPr>
          <w:rFonts w:ascii="Arial" w:hAnsi="Arial" w:cs="Arial"/>
          <w:sz w:val="22"/>
          <w:szCs w:val="22"/>
        </w:rPr>
        <w:t xml:space="preserve"> </w:t>
      </w:r>
      <w:r>
        <w:rPr>
          <w:rFonts w:ascii="Arial" w:hAnsi="Arial" w:cs="Arial"/>
          <w:sz w:val="22"/>
          <w:szCs w:val="22"/>
        </w:rPr>
        <w:t xml:space="preserve">of </w:t>
      </w:r>
      <w:r w:rsidRPr="00640BE0">
        <w:rPr>
          <w:rFonts w:ascii="Arial" w:hAnsi="Arial" w:cs="Arial"/>
          <w:sz w:val="22"/>
          <w:szCs w:val="22"/>
        </w:rPr>
        <w:t xml:space="preserve">the applicable Service Attachment, if ordering documents </w:t>
      </w:r>
      <w:r w:rsidR="00ED4447">
        <w:rPr>
          <w:rFonts w:ascii="Arial" w:hAnsi="Arial" w:cs="Arial"/>
          <w:sz w:val="22"/>
          <w:szCs w:val="22"/>
        </w:rPr>
        <w:t>such as a s</w:t>
      </w:r>
      <w:r>
        <w:rPr>
          <w:rFonts w:ascii="Arial" w:hAnsi="Arial" w:cs="Arial"/>
          <w:sz w:val="22"/>
          <w:szCs w:val="22"/>
        </w:rPr>
        <w:t>tatement</w:t>
      </w:r>
      <w:r w:rsidR="00ED4447">
        <w:rPr>
          <w:rFonts w:ascii="Arial" w:hAnsi="Arial" w:cs="Arial"/>
          <w:sz w:val="22"/>
          <w:szCs w:val="22"/>
        </w:rPr>
        <w:t xml:space="preserve"> of w</w:t>
      </w:r>
      <w:r>
        <w:rPr>
          <w:rFonts w:ascii="Arial" w:hAnsi="Arial" w:cs="Arial"/>
          <w:sz w:val="22"/>
          <w:szCs w:val="22"/>
        </w:rPr>
        <w:t xml:space="preserve">ork </w:t>
      </w:r>
      <w:r w:rsidRPr="00640BE0">
        <w:rPr>
          <w:rFonts w:ascii="Arial" w:hAnsi="Arial" w:cs="Arial"/>
          <w:sz w:val="22"/>
          <w:szCs w:val="22"/>
        </w:rPr>
        <w:t xml:space="preserve">are authorized </w:t>
      </w:r>
      <w:r>
        <w:rPr>
          <w:rFonts w:ascii="Arial" w:hAnsi="Arial" w:cs="Arial"/>
          <w:sz w:val="22"/>
          <w:szCs w:val="22"/>
        </w:rPr>
        <w:t>in that</w:t>
      </w:r>
      <w:r w:rsidRPr="00640BE0">
        <w:rPr>
          <w:rFonts w:ascii="Arial" w:hAnsi="Arial" w:cs="Arial"/>
          <w:sz w:val="22"/>
          <w:szCs w:val="22"/>
        </w:rPr>
        <w:t xml:space="preserve"> Service Attachment, </w:t>
      </w:r>
      <w:r>
        <w:rPr>
          <w:rFonts w:ascii="Arial" w:hAnsi="Arial" w:cs="Arial"/>
          <w:sz w:val="22"/>
          <w:szCs w:val="22"/>
        </w:rPr>
        <w:t xml:space="preserve">the review will include any additional requirements in </w:t>
      </w:r>
      <w:r w:rsidR="001F2F7B">
        <w:rPr>
          <w:rFonts w:ascii="Arial" w:hAnsi="Arial" w:cs="Arial"/>
          <w:sz w:val="22"/>
          <w:szCs w:val="22"/>
        </w:rPr>
        <w:t>the applicable</w:t>
      </w:r>
      <w:r>
        <w:rPr>
          <w:rFonts w:ascii="Arial" w:hAnsi="Arial" w:cs="Arial"/>
          <w:sz w:val="22"/>
          <w:szCs w:val="22"/>
        </w:rPr>
        <w:t xml:space="preserve"> Order</w:t>
      </w:r>
      <w:r w:rsidR="001F2F7B">
        <w:rPr>
          <w:rFonts w:ascii="Arial" w:hAnsi="Arial" w:cs="Arial"/>
          <w:sz w:val="22"/>
          <w:szCs w:val="22"/>
        </w:rPr>
        <w:t xml:space="preserve"> Form</w:t>
      </w:r>
      <w:r w:rsidRPr="00640BE0">
        <w:rPr>
          <w:rFonts w:ascii="Arial" w:hAnsi="Arial" w:cs="Arial"/>
          <w:sz w:val="22"/>
          <w:szCs w:val="22"/>
        </w:rPr>
        <w:t xml:space="preserve">.  The </w:t>
      </w:r>
      <w:r w:rsidR="000B18ED">
        <w:rPr>
          <w:rFonts w:ascii="Arial" w:hAnsi="Arial" w:cs="Arial"/>
          <w:sz w:val="22"/>
          <w:szCs w:val="22"/>
        </w:rPr>
        <w:t>Subscriber</w:t>
      </w:r>
      <w:r w:rsidRPr="00640BE0">
        <w:rPr>
          <w:rFonts w:ascii="Arial" w:hAnsi="Arial" w:cs="Arial"/>
          <w:sz w:val="22"/>
          <w:szCs w:val="22"/>
        </w:rPr>
        <w:t xml:space="preserve"> will have up to 15 days after the </w:t>
      </w:r>
      <w:r>
        <w:rPr>
          <w:rFonts w:ascii="Arial" w:hAnsi="Arial" w:cs="Arial"/>
          <w:sz w:val="22"/>
          <w:szCs w:val="22"/>
        </w:rPr>
        <w:t xml:space="preserve">setup, </w:t>
      </w:r>
      <w:r w:rsidRPr="00640BE0">
        <w:rPr>
          <w:rFonts w:ascii="Arial" w:hAnsi="Arial" w:cs="Arial"/>
          <w:sz w:val="22"/>
          <w:szCs w:val="22"/>
        </w:rPr>
        <w:t>installation</w:t>
      </w:r>
      <w:r>
        <w:rPr>
          <w:rFonts w:ascii="Arial" w:hAnsi="Arial" w:cs="Arial"/>
          <w:sz w:val="22"/>
          <w:szCs w:val="22"/>
        </w:rPr>
        <w:t>,</w:t>
      </w:r>
      <w:r w:rsidRPr="00640BE0">
        <w:rPr>
          <w:rFonts w:ascii="Arial" w:hAnsi="Arial" w:cs="Arial"/>
          <w:sz w:val="22"/>
          <w:szCs w:val="22"/>
        </w:rPr>
        <w:t xml:space="preserve"> or establishment of the Service to do this.  The </w:t>
      </w:r>
      <w:r w:rsidR="000B18ED">
        <w:rPr>
          <w:rFonts w:ascii="Arial" w:hAnsi="Arial" w:cs="Arial"/>
          <w:sz w:val="22"/>
          <w:szCs w:val="22"/>
        </w:rPr>
        <w:t>Subscriber</w:t>
      </w:r>
      <w:r w:rsidRPr="00640BE0">
        <w:rPr>
          <w:rFonts w:ascii="Arial" w:hAnsi="Arial" w:cs="Arial"/>
          <w:sz w:val="22"/>
          <w:szCs w:val="22"/>
        </w:rPr>
        <w:t xml:space="preserve"> will not issue a formal letter of acceptance, unless otherwise specified in the applicable Service Attachment, and passage of 15 days will imply acceptance, though the </w:t>
      </w:r>
      <w:r w:rsidR="000B18ED">
        <w:rPr>
          <w:rFonts w:ascii="Arial" w:hAnsi="Arial" w:cs="Arial"/>
          <w:sz w:val="22"/>
          <w:szCs w:val="22"/>
        </w:rPr>
        <w:t>Subscriber</w:t>
      </w:r>
      <w:r w:rsidRPr="00640BE0">
        <w:rPr>
          <w:rFonts w:ascii="Arial" w:hAnsi="Arial" w:cs="Arial"/>
          <w:sz w:val="22"/>
          <w:szCs w:val="22"/>
        </w:rPr>
        <w:t xml:space="preserve"> will issue </w:t>
      </w:r>
      <w:r w:rsidR="001F2F7B">
        <w:rPr>
          <w:rFonts w:ascii="Arial" w:hAnsi="Arial" w:cs="Arial"/>
          <w:sz w:val="22"/>
          <w:szCs w:val="22"/>
        </w:rPr>
        <w:t xml:space="preserve">written notice of noncompliance if setup, </w:t>
      </w:r>
      <w:r w:rsidRPr="00640BE0">
        <w:rPr>
          <w:rFonts w:ascii="Arial" w:hAnsi="Arial" w:cs="Arial"/>
          <w:sz w:val="22"/>
          <w:szCs w:val="22"/>
        </w:rPr>
        <w:t>installation</w:t>
      </w:r>
      <w:r w:rsidR="001F2F7B">
        <w:rPr>
          <w:rFonts w:ascii="Arial" w:hAnsi="Arial" w:cs="Arial"/>
          <w:sz w:val="22"/>
          <w:szCs w:val="22"/>
        </w:rPr>
        <w:t>,</w:t>
      </w:r>
      <w:r w:rsidRPr="00640BE0">
        <w:rPr>
          <w:rFonts w:ascii="Arial" w:hAnsi="Arial" w:cs="Arial"/>
          <w:sz w:val="22"/>
          <w:szCs w:val="22"/>
        </w:rPr>
        <w:t xml:space="preserve"> or </w:t>
      </w:r>
      <w:r w:rsidR="001F2F7B">
        <w:rPr>
          <w:rFonts w:ascii="Arial" w:hAnsi="Arial" w:cs="Arial"/>
          <w:sz w:val="22"/>
          <w:szCs w:val="22"/>
        </w:rPr>
        <w:t>the</w:t>
      </w:r>
      <w:r w:rsidRPr="00640BE0">
        <w:rPr>
          <w:rFonts w:ascii="Arial" w:hAnsi="Arial" w:cs="Arial"/>
          <w:sz w:val="22"/>
          <w:szCs w:val="22"/>
        </w:rPr>
        <w:t xml:space="preserve"> Service does not meet the requirements in this </w:t>
      </w:r>
      <w:r w:rsidR="005302C3">
        <w:rPr>
          <w:rFonts w:ascii="Arial" w:hAnsi="Arial" w:cs="Arial"/>
          <w:sz w:val="22"/>
          <w:szCs w:val="22"/>
        </w:rPr>
        <w:t>Agreement</w:t>
      </w:r>
      <w:r w:rsidRPr="00640BE0">
        <w:rPr>
          <w:rFonts w:ascii="Arial" w:hAnsi="Arial" w:cs="Arial"/>
          <w:sz w:val="22"/>
          <w:szCs w:val="22"/>
        </w:rPr>
        <w:t>.</w:t>
      </w:r>
    </w:p>
    <w:p w14:paraId="1CE1C8C3" w14:textId="77777777" w:rsidR="00DD0845" w:rsidRPr="00640BE0" w:rsidRDefault="00DD0845" w:rsidP="00DD0845">
      <w:pPr>
        <w:keepLines/>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rPr>
          <w:rFonts w:ascii="Arial" w:hAnsi="Arial" w:cs="Arial"/>
          <w:sz w:val="22"/>
          <w:szCs w:val="22"/>
        </w:rPr>
      </w:pPr>
    </w:p>
    <w:p w14:paraId="1CDF9CDC" w14:textId="77777777" w:rsidR="00FA30B9" w:rsidRPr="00640BE0" w:rsidRDefault="00FA30B9" w:rsidP="00FA30B9">
      <w:pPr>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p>
    <w:p w14:paraId="49916A5B" w14:textId="77777777" w:rsidR="00FA30B9" w:rsidRDefault="00FA30B9" w:rsidP="00FA30B9">
      <w:pPr>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r w:rsidRPr="00640BE0">
        <w:rPr>
          <w:rFonts w:ascii="Arial" w:hAnsi="Arial" w:cs="Arial"/>
          <w:sz w:val="22"/>
          <w:szCs w:val="22"/>
        </w:rPr>
        <w:t xml:space="preserve">If the </w:t>
      </w:r>
      <w:r w:rsidR="000B18ED">
        <w:rPr>
          <w:rFonts w:ascii="Arial" w:hAnsi="Arial" w:cs="Arial"/>
          <w:sz w:val="22"/>
          <w:szCs w:val="22"/>
        </w:rPr>
        <w:t>Subscriber</w:t>
      </w:r>
      <w:r w:rsidRPr="00640BE0">
        <w:rPr>
          <w:rFonts w:ascii="Arial" w:hAnsi="Arial" w:cs="Arial"/>
          <w:sz w:val="22"/>
          <w:szCs w:val="22"/>
        </w:rPr>
        <w:t xml:space="preserve"> issues a noncompliance letter, the </w:t>
      </w:r>
      <w:r w:rsidR="005302C3">
        <w:rPr>
          <w:rFonts w:ascii="Arial" w:hAnsi="Arial" w:cs="Arial"/>
          <w:sz w:val="22"/>
          <w:szCs w:val="22"/>
        </w:rPr>
        <w:t>Contractor</w:t>
      </w:r>
      <w:r w:rsidRPr="00640BE0">
        <w:rPr>
          <w:rFonts w:ascii="Arial" w:hAnsi="Arial" w:cs="Arial"/>
          <w:sz w:val="22"/>
          <w:szCs w:val="22"/>
        </w:rPr>
        <w:t xml:space="preserve"> will have 30 days to correct the problems listed in the letter.  If the </w:t>
      </w:r>
      <w:r w:rsidR="000B18ED">
        <w:rPr>
          <w:rFonts w:ascii="Arial" w:hAnsi="Arial" w:cs="Arial"/>
          <w:sz w:val="22"/>
          <w:szCs w:val="22"/>
        </w:rPr>
        <w:t>Subscriber</w:t>
      </w:r>
      <w:r w:rsidRPr="00640BE0">
        <w:rPr>
          <w:rFonts w:ascii="Arial" w:hAnsi="Arial" w:cs="Arial"/>
          <w:sz w:val="22"/>
          <w:szCs w:val="22"/>
        </w:rPr>
        <w:t xml:space="preserve"> has issued a noncompliance letter, the Service, installation, or set up will not be accepted until that </w:t>
      </w:r>
      <w:r w:rsidR="000B18ED">
        <w:rPr>
          <w:rFonts w:ascii="Arial" w:hAnsi="Arial" w:cs="Arial"/>
          <w:sz w:val="22"/>
          <w:szCs w:val="22"/>
        </w:rPr>
        <w:t>Subscriber</w:t>
      </w:r>
      <w:r w:rsidRPr="00640BE0">
        <w:rPr>
          <w:rFonts w:ascii="Arial" w:hAnsi="Arial" w:cs="Arial"/>
          <w:sz w:val="22"/>
          <w:szCs w:val="22"/>
        </w:rPr>
        <w:t xml:space="preserve"> issues a letter of acceptance indicating that each problem noted in the noncompliance letter has </w:t>
      </w:r>
      <w:r w:rsidRPr="00640BE0">
        <w:rPr>
          <w:rFonts w:ascii="Arial" w:hAnsi="Arial" w:cs="Arial"/>
          <w:sz w:val="22"/>
          <w:szCs w:val="22"/>
        </w:rPr>
        <w:lastRenderedPageBreak/>
        <w:t xml:space="preserve">been cured.  If the problems have been fixed during the 30-day period, the </w:t>
      </w:r>
      <w:r w:rsidR="000B18ED">
        <w:rPr>
          <w:rFonts w:ascii="Arial" w:hAnsi="Arial" w:cs="Arial"/>
          <w:sz w:val="22"/>
          <w:szCs w:val="22"/>
        </w:rPr>
        <w:t>Subscriber</w:t>
      </w:r>
      <w:r w:rsidRPr="00640BE0">
        <w:rPr>
          <w:rFonts w:ascii="Arial" w:hAnsi="Arial" w:cs="Arial"/>
          <w:sz w:val="22"/>
          <w:szCs w:val="22"/>
        </w:rPr>
        <w:t xml:space="preserve"> will issue the acceptance letter within 15 days after all defects have been fixed.  If the </w:t>
      </w:r>
      <w:r w:rsidR="005302C3">
        <w:rPr>
          <w:rFonts w:ascii="Arial" w:hAnsi="Arial" w:cs="Arial"/>
          <w:sz w:val="22"/>
          <w:szCs w:val="22"/>
        </w:rPr>
        <w:t>Contractor</w:t>
      </w:r>
      <w:r w:rsidRPr="00640BE0">
        <w:rPr>
          <w:rFonts w:ascii="Arial" w:hAnsi="Arial" w:cs="Arial"/>
          <w:sz w:val="22"/>
          <w:szCs w:val="22"/>
        </w:rPr>
        <w:t xml:space="preserve"> fails to correct the defect(s), the applicable Order(s) will terminate without cost or obligation to the </w:t>
      </w:r>
      <w:r w:rsidR="000B18ED">
        <w:rPr>
          <w:rFonts w:ascii="Arial" w:hAnsi="Arial" w:cs="Arial"/>
          <w:sz w:val="22"/>
          <w:szCs w:val="22"/>
        </w:rPr>
        <w:t>Subscriber</w:t>
      </w:r>
      <w:r w:rsidR="00CD309F">
        <w:rPr>
          <w:rFonts w:ascii="Arial" w:hAnsi="Arial" w:cs="Arial"/>
          <w:sz w:val="22"/>
          <w:szCs w:val="22"/>
        </w:rPr>
        <w:t xml:space="preserve">, and the Subscriber </w:t>
      </w:r>
      <w:r w:rsidR="006A37E3">
        <w:rPr>
          <w:rFonts w:ascii="Arial" w:hAnsi="Arial" w:cs="Arial"/>
          <w:sz w:val="22"/>
          <w:szCs w:val="22"/>
        </w:rPr>
        <w:t>will</w:t>
      </w:r>
      <w:r w:rsidR="00CD309F">
        <w:rPr>
          <w:rFonts w:ascii="Arial" w:hAnsi="Arial" w:cs="Arial"/>
          <w:sz w:val="22"/>
          <w:szCs w:val="22"/>
        </w:rPr>
        <w:t xml:space="preserve"> be entitled to a full refund of any payments made for the Service</w:t>
      </w:r>
      <w:r w:rsidR="006A37E3">
        <w:rPr>
          <w:rFonts w:ascii="Arial" w:hAnsi="Arial" w:cs="Arial"/>
          <w:sz w:val="22"/>
          <w:szCs w:val="22"/>
        </w:rPr>
        <w:t>, setup, and installation</w:t>
      </w:r>
      <w:r w:rsidRPr="00640BE0">
        <w:rPr>
          <w:rFonts w:ascii="Arial" w:hAnsi="Arial" w:cs="Arial"/>
          <w:sz w:val="22"/>
          <w:szCs w:val="22"/>
        </w:rPr>
        <w:t>.</w:t>
      </w:r>
    </w:p>
    <w:p w14:paraId="6AA9F501" w14:textId="77777777" w:rsidR="00FA30B9" w:rsidRDefault="00FA30B9" w:rsidP="00FA30B9">
      <w:pPr>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p>
    <w:p w14:paraId="1529204D" w14:textId="77777777" w:rsidR="00FA30B9" w:rsidRPr="00640BE0" w:rsidRDefault="00FA30B9" w:rsidP="00FA30B9">
      <w:pPr>
        <w:tabs>
          <w:tab w:val="left" w:pos="1080"/>
          <w:tab w:val="left" w:pos="2024"/>
          <w:tab w:val="left" w:pos="2088"/>
          <w:tab w:val="left" w:pos="2744"/>
          <w:tab w:val="left" w:pos="3096"/>
          <w:tab w:val="left" w:pos="3464"/>
          <w:tab w:val="left" w:pos="3816"/>
          <w:tab w:val="left" w:pos="4184"/>
          <w:tab w:val="left" w:pos="4536"/>
          <w:tab w:val="left" w:pos="4904"/>
          <w:tab w:val="left" w:pos="5256"/>
          <w:tab w:val="left" w:pos="5624"/>
          <w:tab w:val="left" w:pos="5976"/>
          <w:tab w:val="left" w:pos="6344"/>
          <w:tab w:val="left" w:pos="6696"/>
          <w:tab w:val="left" w:pos="7416"/>
          <w:tab w:val="left" w:pos="8136"/>
        </w:tabs>
        <w:ind w:left="720"/>
        <w:rPr>
          <w:rFonts w:ascii="Arial" w:hAnsi="Arial" w:cs="Arial"/>
          <w:sz w:val="22"/>
          <w:szCs w:val="22"/>
        </w:rPr>
      </w:pPr>
      <w:r>
        <w:rPr>
          <w:rFonts w:ascii="Arial" w:hAnsi="Arial" w:cs="Arial"/>
          <w:sz w:val="22"/>
          <w:szCs w:val="22"/>
        </w:rPr>
        <w:t>The applicable Service Attachment may provide additional or alternative acceptance procedures, but no Order may change the acceptance process.</w:t>
      </w:r>
    </w:p>
    <w:p w14:paraId="65C8E3E4" w14:textId="77777777" w:rsidR="00FA30B9" w:rsidRPr="00640BE0" w:rsidRDefault="00FA30B9" w:rsidP="00FA30B9">
      <w:pPr>
        <w:ind w:left="720"/>
        <w:rPr>
          <w:rFonts w:ascii="Arial" w:hAnsi="Arial" w:cs="Arial"/>
          <w:sz w:val="22"/>
          <w:szCs w:val="22"/>
        </w:rPr>
      </w:pPr>
    </w:p>
    <w:p w14:paraId="66DB8B5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56" w:name="_Toc266117011"/>
      <w:r w:rsidRPr="00640BE0">
        <w:rPr>
          <w:i w:val="0"/>
          <w:sz w:val="22"/>
          <w:szCs w:val="22"/>
        </w:rPr>
        <w:t>Service, Termination, or Modification</w:t>
      </w:r>
      <w:bookmarkEnd w:id="156"/>
    </w:p>
    <w:p w14:paraId="0F7CE5C4" w14:textId="77777777" w:rsidR="00FA30B9" w:rsidRPr="00640BE0" w:rsidRDefault="00FA30B9" w:rsidP="00FA30B9">
      <w:pPr>
        <w:keepLines/>
        <w:autoSpaceDE w:val="0"/>
        <w:autoSpaceDN w:val="0"/>
        <w:adjustRightInd w:val="0"/>
        <w:ind w:left="720"/>
        <w:rPr>
          <w:rFonts w:ascii="Arial" w:hAnsi="Arial" w:cs="Arial"/>
          <w:sz w:val="22"/>
          <w:szCs w:val="22"/>
        </w:rPr>
      </w:pPr>
    </w:p>
    <w:p w14:paraId="45875849" w14:textId="77777777" w:rsidR="00FA30B9" w:rsidRDefault="00FA30B9" w:rsidP="00556067">
      <w:pPr>
        <w:keepLines/>
        <w:tabs>
          <w:tab w:val="left" w:pos="1080"/>
        </w:tabs>
        <w:autoSpaceDE w:val="0"/>
        <w:autoSpaceDN w:val="0"/>
        <w:adjustRightInd w:val="0"/>
        <w:ind w:left="720"/>
        <w:rPr>
          <w:rFonts w:ascii="Arial" w:hAnsi="Arial" w:cs="Arial"/>
          <w:sz w:val="22"/>
          <w:szCs w:val="22"/>
        </w:rPr>
      </w:pPr>
      <w:r w:rsidRPr="00640BE0">
        <w:rPr>
          <w:rFonts w:ascii="Arial" w:hAnsi="Arial" w:cs="Arial"/>
          <w:sz w:val="22"/>
          <w:szCs w:val="22"/>
        </w:rPr>
        <w:t xml:space="preserve">All Orders for Service, as well as any </w:t>
      </w:r>
      <w:r w:rsidR="00E34994">
        <w:rPr>
          <w:rFonts w:ascii="Arial" w:hAnsi="Arial" w:cs="Arial"/>
          <w:sz w:val="22"/>
          <w:szCs w:val="22"/>
        </w:rPr>
        <w:t>modification to an Order</w:t>
      </w:r>
      <w:r w:rsidR="00682C2A">
        <w:rPr>
          <w:rFonts w:ascii="Arial" w:hAnsi="Arial" w:cs="Arial"/>
          <w:sz w:val="22"/>
          <w:szCs w:val="22"/>
        </w:rPr>
        <w:t>,</w:t>
      </w:r>
      <w:r w:rsidR="00E34994">
        <w:rPr>
          <w:rFonts w:ascii="Arial" w:hAnsi="Arial" w:cs="Arial"/>
          <w:sz w:val="22"/>
          <w:szCs w:val="22"/>
        </w:rPr>
        <w:t xml:space="preserve"> </w:t>
      </w:r>
      <w:r w:rsidRPr="00640BE0">
        <w:rPr>
          <w:rFonts w:ascii="Arial" w:hAnsi="Arial" w:cs="Arial"/>
          <w:sz w:val="22"/>
          <w:szCs w:val="22"/>
        </w:rPr>
        <w:t xml:space="preserve">must be made through the State’s </w:t>
      </w:r>
      <w:r w:rsidR="000A323B">
        <w:rPr>
          <w:rFonts w:ascii="Arial" w:hAnsi="Arial" w:cs="Arial"/>
          <w:sz w:val="22"/>
          <w:szCs w:val="22"/>
        </w:rPr>
        <w:t>Ordering System</w:t>
      </w:r>
      <w:r w:rsidR="00556067">
        <w:rPr>
          <w:rFonts w:ascii="Arial" w:hAnsi="Arial" w:cs="Arial"/>
          <w:sz w:val="22"/>
          <w:szCs w:val="22"/>
        </w:rPr>
        <w:t>, except for Orders involving only Cooperative Purchasing Members</w:t>
      </w:r>
      <w:r w:rsidRPr="00640BE0">
        <w:rPr>
          <w:rFonts w:ascii="Arial" w:hAnsi="Arial" w:cs="Arial"/>
          <w:sz w:val="22"/>
          <w:szCs w:val="22"/>
        </w:rPr>
        <w:t xml:space="preserve">.  </w:t>
      </w:r>
    </w:p>
    <w:p w14:paraId="7452B851" w14:textId="77777777" w:rsidR="000E1B3B" w:rsidRDefault="000E1B3B" w:rsidP="00556067">
      <w:pPr>
        <w:keepLines/>
        <w:tabs>
          <w:tab w:val="left" w:pos="1080"/>
        </w:tabs>
        <w:autoSpaceDE w:val="0"/>
        <w:autoSpaceDN w:val="0"/>
        <w:adjustRightInd w:val="0"/>
        <w:ind w:left="720"/>
        <w:rPr>
          <w:rFonts w:ascii="Arial" w:hAnsi="Arial" w:cs="Arial"/>
          <w:sz w:val="22"/>
          <w:szCs w:val="22"/>
        </w:rPr>
      </w:pPr>
    </w:p>
    <w:p w14:paraId="2475E66D" w14:textId="77777777" w:rsidR="000E1B3B" w:rsidRPr="000E1B3B" w:rsidRDefault="000E1B3B" w:rsidP="000E1B3B">
      <w:pPr>
        <w:keepLines/>
        <w:tabs>
          <w:tab w:val="left" w:pos="1080"/>
        </w:tabs>
        <w:autoSpaceDE w:val="0"/>
        <w:autoSpaceDN w:val="0"/>
        <w:adjustRightInd w:val="0"/>
        <w:ind w:left="720"/>
        <w:rPr>
          <w:rFonts w:ascii="Arial" w:hAnsi="Arial" w:cs="Arial"/>
          <w:sz w:val="22"/>
          <w:szCs w:val="22"/>
        </w:rPr>
      </w:pPr>
      <w:r w:rsidRPr="000E1B3B">
        <w:rPr>
          <w:rFonts w:ascii="Arial" w:hAnsi="Arial" w:cs="Arial"/>
          <w:sz w:val="22"/>
          <w:szCs w:val="22"/>
        </w:rPr>
        <w:t>Cooperative Purchasing Member</w:t>
      </w:r>
      <w:r>
        <w:rPr>
          <w:rFonts w:ascii="Arial" w:hAnsi="Arial" w:cs="Arial"/>
          <w:sz w:val="22"/>
          <w:szCs w:val="22"/>
        </w:rPr>
        <w:t>s do not use the State’s Ordering S</w:t>
      </w:r>
      <w:r w:rsidRPr="000E1B3B">
        <w:rPr>
          <w:rFonts w:ascii="Arial" w:hAnsi="Arial" w:cs="Arial"/>
          <w:sz w:val="22"/>
          <w:szCs w:val="22"/>
        </w:rPr>
        <w:t xml:space="preserve">ystem and will submit their </w:t>
      </w:r>
      <w:r>
        <w:rPr>
          <w:rFonts w:ascii="Arial" w:hAnsi="Arial" w:cs="Arial"/>
          <w:sz w:val="22"/>
          <w:szCs w:val="22"/>
        </w:rPr>
        <w:t>O</w:t>
      </w:r>
      <w:r w:rsidRPr="000E1B3B">
        <w:rPr>
          <w:rFonts w:ascii="Arial" w:hAnsi="Arial" w:cs="Arial"/>
          <w:sz w:val="22"/>
          <w:szCs w:val="22"/>
        </w:rPr>
        <w:t xml:space="preserve">rders directly to the </w:t>
      </w:r>
      <w:r>
        <w:rPr>
          <w:rFonts w:ascii="Arial" w:hAnsi="Arial" w:cs="Arial"/>
          <w:sz w:val="22"/>
          <w:szCs w:val="22"/>
        </w:rPr>
        <w:t>Contractor</w:t>
      </w:r>
      <w:r w:rsidRPr="000E1B3B">
        <w:rPr>
          <w:rFonts w:ascii="Arial" w:hAnsi="Arial" w:cs="Arial"/>
          <w:sz w:val="22"/>
          <w:szCs w:val="22"/>
        </w:rPr>
        <w:t>.</w:t>
      </w:r>
    </w:p>
    <w:p w14:paraId="5A15A5C2" w14:textId="77777777" w:rsidR="000E1B3B" w:rsidRPr="000E1B3B" w:rsidRDefault="000E1B3B" w:rsidP="000E1B3B">
      <w:pPr>
        <w:keepLines/>
        <w:tabs>
          <w:tab w:val="left" w:pos="1080"/>
        </w:tabs>
        <w:autoSpaceDE w:val="0"/>
        <w:autoSpaceDN w:val="0"/>
        <w:adjustRightInd w:val="0"/>
        <w:ind w:left="720"/>
        <w:rPr>
          <w:rFonts w:ascii="Arial" w:hAnsi="Arial" w:cs="Arial"/>
          <w:sz w:val="22"/>
          <w:szCs w:val="22"/>
        </w:rPr>
      </w:pPr>
    </w:p>
    <w:p w14:paraId="0B84EC3B" w14:textId="77777777" w:rsidR="000E1B3B" w:rsidRPr="00640BE0" w:rsidRDefault="000E1B3B" w:rsidP="000E1B3B">
      <w:pPr>
        <w:keepLines/>
        <w:tabs>
          <w:tab w:val="left" w:pos="1080"/>
        </w:tabs>
        <w:autoSpaceDE w:val="0"/>
        <w:autoSpaceDN w:val="0"/>
        <w:adjustRightInd w:val="0"/>
        <w:ind w:left="720"/>
        <w:rPr>
          <w:rFonts w:ascii="Arial" w:hAnsi="Arial" w:cs="Arial"/>
          <w:sz w:val="22"/>
          <w:szCs w:val="22"/>
        </w:rPr>
      </w:pPr>
      <w:r>
        <w:rPr>
          <w:rFonts w:ascii="Arial" w:hAnsi="Arial" w:cs="Arial"/>
          <w:sz w:val="22"/>
          <w:szCs w:val="22"/>
        </w:rPr>
        <w:t>The Contractor</w:t>
      </w:r>
      <w:r w:rsidRPr="000E1B3B">
        <w:rPr>
          <w:rFonts w:ascii="Arial" w:hAnsi="Arial" w:cs="Arial"/>
          <w:sz w:val="22"/>
          <w:szCs w:val="22"/>
        </w:rPr>
        <w:t xml:space="preserve"> must act as the sole point of contact for all Services under this Agreement and any related Service</w:t>
      </w:r>
      <w:r>
        <w:rPr>
          <w:rFonts w:ascii="Arial" w:hAnsi="Arial" w:cs="Arial"/>
          <w:sz w:val="22"/>
          <w:szCs w:val="22"/>
        </w:rPr>
        <w:t xml:space="preserve"> Attachments for all Subscribers</w:t>
      </w:r>
      <w:r w:rsidRPr="000E1B3B">
        <w:rPr>
          <w:rFonts w:ascii="Arial" w:hAnsi="Arial" w:cs="Arial"/>
          <w:sz w:val="22"/>
          <w:szCs w:val="22"/>
        </w:rPr>
        <w:t xml:space="preserve">.  The </w:t>
      </w:r>
      <w:r>
        <w:rPr>
          <w:rFonts w:ascii="Arial" w:hAnsi="Arial" w:cs="Arial"/>
          <w:sz w:val="22"/>
          <w:szCs w:val="22"/>
        </w:rPr>
        <w:t>Contractor</w:t>
      </w:r>
      <w:r w:rsidRPr="000E1B3B">
        <w:rPr>
          <w:rFonts w:ascii="Arial" w:hAnsi="Arial" w:cs="Arial"/>
          <w:sz w:val="22"/>
          <w:szCs w:val="22"/>
        </w:rPr>
        <w:t xml:space="preserve"> </w:t>
      </w:r>
      <w:r>
        <w:rPr>
          <w:rFonts w:ascii="Arial" w:hAnsi="Arial" w:cs="Arial"/>
          <w:sz w:val="22"/>
          <w:szCs w:val="22"/>
        </w:rPr>
        <w:t xml:space="preserve">may not require a Subscriber </w:t>
      </w:r>
      <w:r w:rsidRPr="000E1B3B">
        <w:rPr>
          <w:rFonts w:ascii="Arial" w:hAnsi="Arial" w:cs="Arial"/>
          <w:sz w:val="22"/>
          <w:szCs w:val="22"/>
        </w:rPr>
        <w:t xml:space="preserve">to contact any of the </w:t>
      </w:r>
      <w:r>
        <w:rPr>
          <w:rFonts w:ascii="Arial" w:hAnsi="Arial" w:cs="Arial"/>
          <w:sz w:val="22"/>
          <w:szCs w:val="22"/>
        </w:rPr>
        <w:t xml:space="preserve">Contractor’s </w:t>
      </w:r>
      <w:r w:rsidRPr="000E1B3B">
        <w:rPr>
          <w:rFonts w:ascii="Arial" w:hAnsi="Arial" w:cs="Arial"/>
          <w:sz w:val="22"/>
          <w:szCs w:val="22"/>
        </w:rPr>
        <w:t xml:space="preserve">third-party suppliers or otherwise transact business directly with such suppliers for any Services ordered under this Agreement, and in all respects, the </w:t>
      </w:r>
      <w:r>
        <w:rPr>
          <w:rFonts w:ascii="Arial" w:hAnsi="Arial" w:cs="Arial"/>
          <w:sz w:val="22"/>
          <w:szCs w:val="22"/>
        </w:rPr>
        <w:t>Contractor</w:t>
      </w:r>
      <w:r w:rsidRPr="000E1B3B">
        <w:rPr>
          <w:rFonts w:ascii="Arial" w:hAnsi="Arial" w:cs="Arial"/>
          <w:sz w:val="22"/>
          <w:szCs w:val="22"/>
        </w:rPr>
        <w:t xml:space="preserve"> must maintain a seamless, single-point-of-contact business relationship with e</w:t>
      </w:r>
      <w:r>
        <w:rPr>
          <w:rFonts w:ascii="Arial" w:hAnsi="Arial" w:cs="Arial"/>
          <w:sz w:val="22"/>
          <w:szCs w:val="22"/>
        </w:rPr>
        <w:t xml:space="preserve">ach Subscriber </w:t>
      </w:r>
      <w:r w:rsidRPr="000E1B3B">
        <w:rPr>
          <w:rFonts w:ascii="Arial" w:hAnsi="Arial" w:cs="Arial"/>
          <w:sz w:val="22"/>
          <w:szCs w:val="22"/>
        </w:rPr>
        <w:t>for the Services ordered under this Agreement.</w:t>
      </w:r>
    </w:p>
    <w:p w14:paraId="0567445E" w14:textId="77777777" w:rsidR="00FA30B9" w:rsidRPr="00640BE0" w:rsidRDefault="00FA30B9" w:rsidP="00FA30B9">
      <w:pPr>
        <w:autoSpaceDE w:val="0"/>
        <w:autoSpaceDN w:val="0"/>
        <w:adjustRightInd w:val="0"/>
        <w:rPr>
          <w:rFonts w:ascii="Arial" w:hAnsi="Arial" w:cs="Arial"/>
          <w:sz w:val="22"/>
          <w:szCs w:val="22"/>
        </w:rPr>
      </w:pPr>
    </w:p>
    <w:p w14:paraId="65B66EB6" w14:textId="77777777" w:rsidR="00FA30B9" w:rsidRPr="00640BE0" w:rsidRDefault="00FA30B9" w:rsidP="00FA30B9">
      <w:pPr>
        <w:pStyle w:val="Heading1"/>
        <w:keepLines/>
        <w:numPr>
          <w:ilvl w:val="0"/>
          <w:numId w:val="1"/>
        </w:numPr>
        <w:spacing w:before="0" w:after="0"/>
        <w:rPr>
          <w:sz w:val="22"/>
          <w:szCs w:val="22"/>
        </w:rPr>
      </w:pPr>
      <w:bookmarkStart w:id="157" w:name="_Toc106090393"/>
      <w:bookmarkStart w:id="158" w:name="_Toc106090394"/>
      <w:bookmarkStart w:id="159" w:name="_Toc106090396"/>
      <w:bookmarkStart w:id="160" w:name="_Toc80070695"/>
      <w:bookmarkStart w:id="161" w:name="_Toc266117016"/>
      <w:bookmarkEnd w:id="157"/>
      <w:bookmarkEnd w:id="158"/>
      <w:bookmarkEnd w:id="159"/>
      <w:r w:rsidRPr="00640BE0">
        <w:rPr>
          <w:sz w:val="22"/>
          <w:szCs w:val="22"/>
        </w:rPr>
        <w:t>Termination</w:t>
      </w:r>
      <w:bookmarkEnd w:id="160"/>
      <w:r w:rsidRPr="00640BE0">
        <w:rPr>
          <w:sz w:val="22"/>
          <w:szCs w:val="22"/>
        </w:rPr>
        <w:t xml:space="preserve"> – </w:t>
      </w:r>
      <w:r w:rsidR="005302C3">
        <w:rPr>
          <w:sz w:val="22"/>
          <w:szCs w:val="22"/>
        </w:rPr>
        <w:t>Agreement</w:t>
      </w:r>
      <w:r w:rsidRPr="00640BE0">
        <w:rPr>
          <w:sz w:val="22"/>
          <w:szCs w:val="22"/>
        </w:rPr>
        <w:t>, Service Attachments, Orders</w:t>
      </w:r>
      <w:bookmarkEnd w:id="161"/>
    </w:p>
    <w:p w14:paraId="22C22E89" w14:textId="77777777" w:rsidR="00FA30B9" w:rsidRPr="00640BE0" w:rsidRDefault="00FA30B9" w:rsidP="00FA30B9">
      <w:pPr>
        <w:keepLines/>
        <w:rPr>
          <w:rFonts w:ascii="Arial" w:hAnsi="Arial" w:cs="Arial"/>
          <w:sz w:val="22"/>
          <w:szCs w:val="22"/>
        </w:rPr>
      </w:pPr>
    </w:p>
    <w:p w14:paraId="0E7FFF4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62" w:name="_Toc266117017"/>
      <w:r w:rsidRPr="00640BE0">
        <w:rPr>
          <w:i w:val="0"/>
          <w:sz w:val="22"/>
          <w:szCs w:val="22"/>
        </w:rPr>
        <w:t>Termination by the State</w:t>
      </w:r>
      <w:bookmarkEnd w:id="162"/>
    </w:p>
    <w:p w14:paraId="5F70575F" w14:textId="77777777" w:rsidR="00FA30B9" w:rsidRPr="00640BE0" w:rsidRDefault="00FA30B9" w:rsidP="00FA30B9">
      <w:pPr>
        <w:keepLines/>
        <w:ind w:left="720"/>
        <w:rPr>
          <w:rFonts w:ascii="Arial" w:hAnsi="Arial" w:cs="Arial"/>
          <w:bCs/>
          <w:sz w:val="22"/>
          <w:szCs w:val="22"/>
        </w:rPr>
      </w:pPr>
    </w:p>
    <w:p w14:paraId="73D4D3E4" w14:textId="7A35E1E5" w:rsidR="00FA30B9" w:rsidRPr="00640BE0" w:rsidRDefault="00FA30B9" w:rsidP="00FA30B9">
      <w:pPr>
        <w:keepLine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comply with all terms and conditions of this </w:t>
      </w:r>
      <w:r w:rsidR="005302C3">
        <w:rPr>
          <w:rFonts w:ascii="Arial" w:hAnsi="Arial" w:cs="Arial"/>
          <w:sz w:val="22"/>
          <w:szCs w:val="22"/>
        </w:rPr>
        <w:t>Agreement</w:t>
      </w:r>
      <w:r w:rsidRPr="00640BE0">
        <w:rPr>
          <w:rFonts w:ascii="Arial" w:hAnsi="Arial" w:cs="Arial"/>
          <w:sz w:val="22"/>
          <w:szCs w:val="22"/>
        </w:rPr>
        <w:t xml:space="preserve">.  If the </w:t>
      </w:r>
      <w:r w:rsidR="005302C3">
        <w:rPr>
          <w:rFonts w:ascii="Arial" w:hAnsi="Arial" w:cs="Arial"/>
          <w:sz w:val="22"/>
          <w:szCs w:val="22"/>
        </w:rPr>
        <w:t>Contractor</w:t>
      </w:r>
      <w:r w:rsidRPr="00640BE0">
        <w:rPr>
          <w:rFonts w:ascii="Arial" w:hAnsi="Arial" w:cs="Arial"/>
          <w:sz w:val="22"/>
          <w:szCs w:val="22"/>
        </w:rPr>
        <w:t xml:space="preserve"> fails to perform any one of its obligations under this </w:t>
      </w:r>
      <w:r w:rsidR="005302C3">
        <w:rPr>
          <w:rFonts w:ascii="Arial" w:hAnsi="Arial" w:cs="Arial"/>
          <w:sz w:val="22"/>
          <w:szCs w:val="22"/>
        </w:rPr>
        <w:t>Agreement</w:t>
      </w:r>
      <w:r w:rsidRPr="00640BE0">
        <w:rPr>
          <w:rFonts w:ascii="Arial" w:hAnsi="Arial" w:cs="Arial"/>
          <w:sz w:val="22"/>
          <w:szCs w:val="22"/>
        </w:rPr>
        <w:t xml:space="preserve">, it will be in default, and the State may proceed in </w:t>
      </w:r>
      <w:r>
        <w:rPr>
          <w:rFonts w:ascii="Arial" w:hAnsi="Arial" w:cs="Arial"/>
          <w:sz w:val="22"/>
          <w:szCs w:val="22"/>
        </w:rPr>
        <w:t xml:space="preserve">any or </w:t>
      </w:r>
      <w:r w:rsidR="00074A9F">
        <w:rPr>
          <w:rFonts w:ascii="Arial" w:hAnsi="Arial" w:cs="Arial"/>
          <w:sz w:val="22"/>
          <w:szCs w:val="22"/>
        </w:rPr>
        <w:t>all</w:t>
      </w:r>
      <w:r>
        <w:rPr>
          <w:rFonts w:ascii="Arial" w:hAnsi="Arial" w:cs="Arial"/>
          <w:sz w:val="22"/>
          <w:szCs w:val="22"/>
        </w:rPr>
        <w:t xml:space="preserve"> </w:t>
      </w:r>
      <w:r w:rsidRPr="00640BE0">
        <w:rPr>
          <w:rFonts w:ascii="Arial" w:hAnsi="Arial" w:cs="Arial"/>
          <w:sz w:val="22"/>
          <w:szCs w:val="22"/>
        </w:rPr>
        <w:t xml:space="preserve">the following </w:t>
      </w:r>
      <w:r>
        <w:rPr>
          <w:rFonts w:ascii="Arial" w:hAnsi="Arial" w:cs="Arial"/>
          <w:sz w:val="22"/>
          <w:szCs w:val="22"/>
        </w:rPr>
        <w:t>ways</w:t>
      </w:r>
      <w:r w:rsidRPr="00640BE0">
        <w:rPr>
          <w:rFonts w:ascii="Arial" w:hAnsi="Arial" w:cs="Arial"/>
          <w:sz w:val="22"/>
          <w:szCs w:val="22"/>
        </w:rPr>
        <w:t>:</w:t>
      </w:r>
    </w:p>
    <w:p w14:paraId="46D1BFBF" w14:textId="77777777" w:rsidR="00FA30B9" w:rsidRPr="00640BE0" w:rsidRDefault="00FA30B9" w:rsidP="00FA30B9">
      <w:pPr>
        <w:rPr>
          <w:rFonts w:ascii="Arial" w:hAnsi="Arial" w:cs="Arial"/>
          <w:sz w:val="22"/>
          <w:szCs w:val="22"/>
        </w:rPr>
      </w:pPr>
    </w:p>
    <w:p w14:paraId="77B5EE35" w14:textId="77777777" w:rsidR="00FA30B9" w:rsidRPr="00640BE0" w:rsidRDefault="009A2FE3" w:rsidP="00757021">
      <w:pPr>
        <w:pStyle w:val="Title"/>
        <w:numPr>
          <w:ilvl w:val="0"/>
          <w:numId w:val="33"/>
        </w:numPr>
        <w:tabs>
          <w:tab w:val="clear" w:pos="5175"/>
        </w:tabs>
        <w:ind w:left="1440" w:right="0"/>
        <w:jc w:val="left"/>
        <w:rPr>
          <w:rFonts w:ascii="Arial" w:hAnsi="Arial" w:cs="Arial"/>
          <w:b w:val="0"/>
          <w:sz w:val="22"/>
          <w:szCs w:val="22"/>
        </w:rPr>
      </w:pPr>
      <w:r>
        <w:rPr>
          <w:rFonts w:ascii="Arial" w:hAnsi="Arial" w:cs="Arial"/>
          <w:b w:val="0"/>
          <w:sz w:val="22"/>
          <w:szCs w:val="22"/>
        </w:rPr>
        <w:t>T</w:t>
      </w:r>
      <w:r w:rsidR="00FA30B9" w:rsidRPr="00640BE0">
        <w:rPr>
          <w:rFonts w:ascii="Arial" w:hAnsi="Arial" w:cs="Arial"/>
          <w:b w:val="0"/>
          <w:sz w:val="22"/>
          <w:szCs w:val="22"/>
        </w:rPr>
        <w:t xml:space="preserve">he State may terminate this </w:t>
      </w:r>
      <w:r w:rsidR="005302C3">
        <w:rPr>
          <w:rFonts w:ascii="Arial" w:hAnsi="Arial" w:cs="Arial"/>
          <w:b w:val="0"/>
          <w:sz w:val="22"/>
          <w:szCs w:val="22"/>
        </w:rPr>
        <w:t>Agreement</w:t>
      </w:r>
      <w:r w:rsidR="00FA30B9" w:rsidRPr="00640BE0">
        <w:rPr>
          <w:rFonts w:ascii="Arial" w:hAnsi="Arial" w:cs="Arial"/>
          <w:b w:val="0"/>
          <w:sz w:val="22"/>
          <w:szCs w:val="22"/>
        </w:rPr>
        <w:t xml:space="preserve">, the applicable Service Attachment(s), or the affected Order(s) under this </w:t>
      </w:r>
      <w:r w:rsidR="005302C3">
        <w:rPr>
          <w:rFonts w:ascii="Arial" w:hAnsi="Arial" w:cs="Arial"/>
          <w:b w:val="0"/>
          <w:sz w:val="22"/>
          <w:szCs w:val="22"/>
        </w:rPr>
        <w:t>Agreement</w:t>
      </w:r>
      <w:r>
        <w:rPr>
          <w:rFonts w:ascii="Arial" w:hAnsi="Arial" w:cs="Arial"/>
          <w:b w:val="0"/>
          <w:sz w:val="22"/>
          <w:szCs w:val="22"/>
        </w:rPr>
        <w:t>.</w:t>
      </w:r>
    </w:p>
    <w:p w14:paraId="19804FB5" w14:textId="77777777" w:rsidR="00FA30B9" w:rsidRPr="00640BE0" w:rsidRDefault="009A2FE3" w:rsidP="00757021">
      <w:pPr>
        <w:pStyle w:val="Title"/>
        <w:numPr>
          <w:ilvl w:val="0"/>
          <w:numId w:val="33"/>
        </w:numPr>
        <w:tabs>
          <w:tab w:val="clear" w:pos="5175"/>
        </w:tabs>
        <w:ind w:left="1440" w:right="0"/>
        <w:jc w:val="left"/>
        <w:rPr>
          <w:rFonts w:ascii="Arial" w:hAnsi="Arial" w:cs="Arial"/>
          <w:b w:val="0"/>
          <w:sz w:val="22"/>
          <w:szCs w:val="22"/>
        </w:rPr>
      </w:pPr>
      <w:r>
        <w:rPr>
          <w:rFonts w:ascii="Arial" w:hAnsi="Arial" w:cs="Arial"/>
          <w:b w:val="0"/>
          <w:sz w:val="22"/>
          <w:szCs w:val="22"/>
        </w:rPr>
        <w:t>T</w:t>
      </w:r>
      <w:r w:rsidR="00FA30B9" w:rsidRPr="00640BE0">
        <w:rPr>
          <w:rFonts w:ascii="Arial" w:hAnsi="Arial" w:cs="Arial"/>
          <w:b w:val="0"/>
          <w:sz w:val="22"/>
          <w:szCs w:val="22"/>
        </w:rPr>
        <w:t xml:space="preserve">he State may withhold payment for any affected Service until the </w:t>
      </w:r>
      <w:r w:rsidR="005302C3">
        <w:rPr>
          <w:rFonts w:ascii="Arial" w:hAnsi="Arial" w:cs="Arial"/>
          <w:b w:val="0"/>
          <w:sz w:val="22"/>
          <w:szCs w:val="22"/>
        </w:rPr>
        <w:t>Contractor</w:t>
      </w:r>
      <w:r w:rsidR="00FA30B9" w:rsidRPr="00640BE0">
        <w:rPr>
          <w:rFonts w:ascii="Arial" w:hAnsi="Arial" w:cs="Arial"/>
          <w:b w:val="0"/>
          <w:sz w:val="22"/>
          <w:szCs w:val="22"/>
        </w:rPr>
        <w:t xml:space="preserve"> cures the noncompliance or the Parties </w:t>
      </w:r>
      <w:r>
        <w:rPr>
          <w:rFonts w:ascii="Arial" w:hAnsi="Arial" w:cs="Arial"/>
          <w:b w:val="0"/>
          <w:sz w:val="22"/>
          <w:szCs w:val="22"/>
        </w:rPr>
        <w:t>agree</w:t>
      </w:r>
      <w:r w:rsidR="00FA30B9" w:rsidRPr="00640BE0">
        <w:rPr>
          <w:rFonts w:ascii="Arial" w:hAnsi="Arial" w:cs="Arial"/>
          <w:b w:val="0"/>
          <w:sz w:val="22"/>
          <w:szCs w:val="22"/>
        </w:rPr>
        <w:t xml:space="preserve"> </w:t>
      </w:r>
      <w:r>
        <w:rPr>
          <w:rFonts w:ascii="Arial" w:hAnsi="Arial" w:cs="Arial"/>
          <w:b w:val="0"/>
          <w:sz w:val="22"/>
          <w:szCs w:val="22"/>
        </w:rPr>
        <w:t>on</w:t>
      </w:r>
      <w:r w:rsidR="00FA30B9" w:rsidRPr="00640BE0">
        <w:rPr>
          <w:rFonts w:ascii="Arial" w:hAnsi="Arial" w:cs="Arial"/>
          <w:b w:val="0"/>
          <w:sz w:val="22"/>
          <w:szCs w:val="22"/>
        </w:rPr>
        <w:t xml:space="preserve"> the corrective action the </w:t>
      </w:r>
      <w:r w:rsidR="005302C3">
        <w:rPr>
          <w:rFonts w:ascii="Arial" w:hAnsi="Arial" w:cs="Arial"/>
          <w:b w:val="0"/>
          <w:sz w:val="22"/>
          <w:szCs w:val="22"/>
        </w:rPr>
        <w:t>Contractor</w:t>
      </w:r>
      <w:r>
        <w:rPr>
          <w:rFonts w:ascii="Arial" w:hAnsi="Arial" w:cs="Arial"/>
          <w:b w:val="0"/>
          <w:sz w:val="22"/>
          <w:szCs w:val="22"/>
        </w:rPr>
        <w:t xml:space="preserve"> must take to cure the </w:t>
      </w:r>
      <w:r w:rsidR="00FA30B9" w:rsidRPr="00640BE0">
        <w:rPr>
          <w:rFonts w:ascii="Arial" w:hAnsi="Arial" w:cs="Arial"/>
          <w:b w:val="0"/>
          <w:sz w:val="22"/>
          <w:szCs w:val="22"/>
        </w:rPr>
        <w:t>noncompliance</w:t>
      </w:r>
      <w:r>
        <w:rPr>
          <w:rFonts w:ascii="Arial" w:hAnsi="Arial" w:cs="Arial"/>
          <w:b w:val="0"/>
          <w:sz w:val="22"/>
          <w:szCs w:val="22"/>
        </w:rPr>
        <w:t>.</w:t>
      </w:r>
    </w:p>
    <w:p w14:paraId="6A7E8E52" w14:textId="77777777" w:rsidR="00FA30B9" w:rsidRPr="00415C55" w:rsidRDefault="009A2FE3" w:rsidP="00757021">
      <w:pPr>
        <w:pStyle w:val="Title"/>
        <w:numPr>
          <w:ilvl w:val="0"/>
          <w:numId w:val="33"/>
        </w:numPr>
        <w:tabs>
          <w:tab w:val="clear" w:pos="5175"/>
        </w:tabs>
        <w:ind w:left="1440" w:right="0"/>
        <w:jc w:val="left"/>
        <w:rPr>
          <w:rFonts w:ascii="Arial" w:hAnsi="Arial" w:cs="Arial"/>
          <w:b w:val="0"/>
          <w:bCs/>
          <w:sz w:val="22"/>
          <w:szCs w:val="22"/>
        </w:rPr>
      </w:pPr>
      <w:r>
        <w:rPr>
          <w:rFonts w:ascii="Arial" w:hAnsi="Arial" w:cs="Arial"/>
          <w:b w:val="0"/>
          <w:sz w:val="22"/>
          <w:szCs w:val="22"/>
        </w:rPr>
        <w:t>T</w:t>
      </w:r>
      <w:r w:rsidR="00FA30B9" w:rsidRPr="00640BE0">
        <w:rPr>
          <w:rFonts w:ascii="Arial" w:hAnsi="Arial" w:cs="Arial"/>
          <w:b w:val="0"/>
          <w:sz w:val="22"/>
          <w:szCs w:val="22"/>
        </w:rPr>
        <w:t xml:space="preserve">he State may file a complaint for damages with a court of competent jurisdiction in Ohio.  </w:t>
      </w:r>
    </w:p>
    <w:p w14:paraId="1426C924" w14:textId="77777777" w:rsidR="00415C55" w:rsidRPr="00415C55" w:rsidRDefault="00415C55" w:rsidP="00415C55">
      <w:pPr>
        <w:pStyle w:val="Title"/>
        <w:tabs>
          <w:tab w:val="clear" w:pos="5175"/>
        </w:tabs>
        <w:ind w:left="1440" w:right="0"/>
        <w:jc w:val="left"/>
        <w:rPr>
          <w:rFonts w:ascii="Arial" w:hAnsi="Arial" w:cs="Arial"/>
          <w:b w:val="0"/>
          <w:bCs/>
          <w:sz w:val="22"/>
          <w:szCs w:val="22"/>
        </w:rPr>
      </w:pPr>
    </w:p>
    <w:p w14:paraId="2EFF2C64" w14:textId="77777777" w:rsidR="00FA30B9" w:rsidRPr="00640BE0" w:rsidRDefault="00FA30B9" w:rsidP="00FA30B9">
      <w:pPr>
        <w:autoSpaceDE w:val="0"/>
        <w:autoSpaceDN w:val="0"/>
        <w:adjustRightInd w:val="0"/>
        <w:ind w:left="720"/>
        <w:rPr>
          <w:rFonts w:ascii="Arial" w:hAnsi="Arial" w:cs="Arial"/>
          <w:sz w:val="22"/>
          <w:szCs w:val="22"/>
        </w:rPr>
      </w:pPr>
      <w:bookmarkStart w:id="163" w:name="_Toc106072738"/>
      <w:bookmarkStart w:id="164" w:name="_Toc106090398"/>
      <w:bookmarkEnd w:id="163"/>
      <w:bookmarkEnd w:id="164"/>
      <w:r w:rsidRPr="00640BE0">
        <w:rPr>
          <w:rFonts w:ascii="Arial" w:hAnsi="Arial" w:cs="Arial"/>
          <w:sz w:val="22"/>
          <w:szCs w:val="22"/>
        </w:rPr>
        <w:t xml:space="preserve">The State also may terminate this </w:t>
      </w:r>
      <w:r w:rsidR="005302C3">
        <w:rPr>
          <w:rFonts w:ascii="Arial" w:hAnsi="Arial" w:cs="Arial"/>
          <w:sz w:val="22"/>
          <w:szCs w:val="22"/>
        </w:rPr>
        <w:t>Agreement</w:t>
      </w:r>
      <w:r w:rsidRPr="00640BE0">
        <w:rPr>
          <w:rFonts w:ascii="Arial" w:hAnsi="Arial" w:cs="Arial"/>
          <w:sz w:val="22"/>
          <w:szCs w:val="22"/>
        </w:rPr>
        <w:t xml:space="preserve"> or any Service Attachments for its convenience with 30 days written notice to the </w:t>
      </w:r>
      <w:r w:rsidR="005302C3">
        <w:rPr>
          <w:rFonts w:ascii="Arial" w:hAnsi="Arial" w:cs="Arial"/>
          <w:sz w:val="22"/>
          <w:szCs w:val="22"/>
        </w:rPr>
        <w:t>Contractor</w:t>
      </w:r>
      <w:r w:rsidRPr="00640BE0">
        <w:rPr>
          <w:rFonts w:ascii="Arial" w:hAnsi="Arial" w:cs="Arial"/>
          <w:sz w:val="22"/>
          <w:szCs w:val="22"/>
        </w:rPr>
        <w:t xml:space="preserve">.  In any such event, each </w:t>
      </w:r>
      <w:r w:rsidR="000B18ED">
        <w:rPr>
          <w:rFonts w:ascii="Arial" w:hAnsi="Arial" w:cs="Arial"/>
          <w:sz w:val="22"/>
          <w:szCs w:val="22"/>
        </w:rPr>
        <w:t>Subscriber</w:t>
      </w:r>
      <w:r w:rsidRPr="00640BE0">
        <w:rPr>
          <w:rFonts w:ascii="Arial" w:hAnsi="Arial" w:cs="Arial"/>
          <w:sz w:val="22"/>
          <w:szCs w:val="22"/>
        </w:rPr>
        <w:t xml:space="preserve"> must pay for all accrued and unpaid charges for Services and any </w:t>
      </w:r>
      <w:r>
        <w:rPr>
          <w:rFonts w:ascii="Arial" w:hAnsi="Arial" w:cs="Arial"/>
          <w:sz w:val="22"/>
          <w:szCs w:val="22"/>
        </w:rPr>
        <w:t>fee specified in the affected Service Attachment(s) for early termination (“</w:t>
      </w:r>
      <w:r w:rsidRPr="00640BE0">
        <w:rPr>
          <w:rFonts w:ascii="Arial" w:hAnsi="Arial" w:cs="Arial"/>
          <w:sz w:val="22"/>
          <w:szCs w:val="22"/>
        </w:rPr>
        <w:t>Early Termination Charge</w:t>
      </w:r>
      <w:r>
        <w:rPr>
          <w:rFonts w:ascii="Arial" w:hAnsi="Arial" w:cs="Arial"/>
          <w:sz w:val="22"/>
          <w:szCs w:val="22"/>
        </w:rPr>
        <w:t>”), if applicable</w:t>
      </w:r>
      <w:r w:rsidRPr="00640BE0">
        <w:rPr>
          <w:rFonts w:ascii="Arial" w:hAnsi="Arial" w:cs="Arial"/>
          <w:sz w:val="22"/>
          <w:szCs w:val="22"/>
        </w:rPr>
        <w:t>.</w:t>
      </w:r>
    </w:p>
    <w:p w14:paraId="0E56C8A8" w14:textId="77777777" w:rsidR="00FA30B9" w:rsidRPr="00640BE0" w:rsidRDefault="00FA30B9" w:rsidP="00FA30B9">
      <w:pPr>
        <w:autoSpaceDE w:val="0"/>
        <w:autoSpaceDN w:val="0"/>
        <w:adjustRightInd w:val="0"/>
        <w:ind w:left="720"/>
        <w:rPr>
          <w:rFonts w:ascii="Arial" w:hAnsi="Arial" w:cs="Arial"/>
          <w:sz w:val="22"/>
          <w:szCs w:val="22"/>
        </w:rPr>
      </w:pPr>
    </w:p>
    <w:p w14:paraId="325C7DB8"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If the termination of the </w:t>
      </w:r>
      <w:r w:rsidR="005302C3">
        <w:rPr>
          <w:rFonts w:ascii="Arial" w:hAnsi="Arial" w:cs="Arial"/>
          <w:sz w:val="22"/>
          <w:szCs w:val="22"/>
        </w:rPr>
        <w:t>Agreement</w:t>
      </w:r>
      <w:r w:rsidRPr="00640BE0">
        <w:rPr>
          <w:rFonts w:ascii="Arial" w:hAnsi="Arial" w:cs="Arial"/>
          <w:sz w:val="22"/>
          <w:szCs w:val="22"/>
        </w:rPr>
        <w:t xml:space="preserve"> or any Service Attachment(s) is for cause, then neither the State nor any </w:t>
      </w:r>
      <w:r w:rsidR="000B18ED">
        <w:rPr>
          <w:rFonts w:ascii="Arial" w:hAnsi="Arial" w:cs="Arial"/>
          <w:sz w:val="22"/>
          <w:szCs w:val="22"/>
        </w:rPr>
        <w:t>Subscribers</w:t>
      </w:r>
      <w:r w:rsidRPr="00640BE0">
        <w:rPr>
          <w:rFonts w:ascii="Arial" w:hAnsi="Arial" w:cs="Arial"/>
          <w:sz w:val="22"/>
          <w:szCs w:val="22"/>
        </w:rPr>
        <w:t xml:space="preserve"> will be liable for any Early Termination Charge outlined in any affected Service Attachments.</w:t>
      </w:r>
      <w:r>
        <w:rPr>
          <w:rFonts w:ascii="Arial" w:hAnsi="Arial" w:cs="Arial"/>
          <w:sz w:val="22"/>
          <w:szCs w:val="22"/>
        </w:rPr>
        <w:t xml:space="preserve">  And the </w:t>
      </w:r>
      <w:r w:rsidR="005302C3">
        <w:rPr>
          <w:rFonts w:ascii="Arial" w:hAnsi="Arial" w:cs="Arial"/>
          <w:sz w:val="22"/>
          <w:szCs w:val="22"/>
        </w:rPr>
        <w:t>Contractor</w:t>
      </w:r>
      <w:r>
        <w:rPr>
          <w:rFonts w:ascii="Arial" w:hAnsi="Arial" w:cs="Arial"/>
          <w:sz w:val="22"/>
          <w:szCs w:val="22"/>
        </w:rPr>
        <w:t xml:space="preserve"> will fully cooperate in </w:t>
      </w:r>
      <w:r>
        <w:rPr>
          <w:rFonts w:ascii="Arial" w:hAnsi="Arial" w:cs="Arial"/>
          <w:sz w:val="22"/>
          <w:szCs w:val="22"/>
        </w:rPr>
        <w:lastRenderedPageBreak/>
        <w:t xml:space="preserve">any </w:t>
      </w:r>
      <w:bookmarkStart w:id="165" w:name="OLE_LINK9"/>
      <w:bookmarkStart w:id="166" w:name="OLE_LINK12"/>
      <w:r>
        <w:rPr>
          <w:rFonts w:ascii="Arial" w:hAnsi="Arial" w:cs="Arial"/>
          <w:sz w:val="22"/>
          <w:szCs w:val="22"/>
        </w:rPr>
        <w:t xml:space="preserve">disentanglement </w:t>
      </w:r>
      <w:bookmarkEnd w:id="165"/>
      <w:bookmarkEnd w:id="166"/>
      <w:r>
        <w:rPr>
          <w:rFonts w:ascii="Arial" w:hAnsi="Arial" w:cs="Arial"/>
          <w:sz w:val="22"/>
          <w:szCs w:val="22"/>
        </w:rPr>
        <w:t xml:space="preserve">efforts any </w:t>
      </w:r>
      <w:r w:rsidR="009E1BB7">
        <w:rPr>
          <w:rFonts w:ascii="Arial" w:hAnsi="Arial" w:cs="Arial"/>
          <w:sz w:val="22"/>
          <w:szCs w:val="22"/>
        </w:rPr>
        <w:t xml:space="preserve">affected </w:t>
      </w:r>
      <w:r w:rsidR="000B18ED">
        <w:rPr>
          <w:rFonts w:ascii="Arial" w:hAnsi="Arial" w:cs="Arial"/>
          <w:sz w:val="22"/>
          <w:szCs w:val="22"/>
        </w:rPr>
        <w:t>Subscriber</w:t>
      </w:r>
      <w:r w:rsidR="009E1BB7">
        <w:rPr>
          <w:rFonts w:ascii="Arial" w:hAnsi="Arial" w:cs="Arial"/>
          <w:sz w:val="22"/>
          <w:szCs w:val="22"/>
        </w:rPr>
        <w:t>s reasonably request</w:t>
      </w:r>
      <w:r>
        <w:rPr>
          <w:rFonts w:ascii="Arial" w:hAnsi="Arial" w:cs="Arial"/>
          <w:sz w:val="22"/>
          <w:szCs w:val="22"/>
        </w:rPr>
        <w:t xml:space="preserve"> at no cost to the requesting </w:t>
      </w:r>
      <w:r w:rsidR="000B18ED">
        <w:rPr>
          <w:rFonts w:ascii="Arial" w:hAnsi="Arial" w:cs="Arial"/>
          <w:sz w:val="22"/>
          <w:szCs w:val="22"/>
        </w:rPr>
        <w:t>Subscriber</w:t>
      </w:r>
      <w:r w:rsidR="00BB72C5">
        <w:rPr>
          <w:rFonts w:ascii="Arial" w:hAnsi="Arial" w:cs="Arial"/>
          <w:sz w:val="22"/>
          <w:szCs w:val="22"/>
        </w:rPr>
        <w:t>s, even if disentanglement is a separately priced Service in the applicable Service Attachment(s)</w:t>
      </w:r>
      <w:r>
        <w:rPr>
          <w:rFonts w:ascii="Arial" w:hAnsi="Arial" w:cs="Arial"/>
          <w:sz w:val="22"/>
          <w:szCs w:val="22"/>
        </w:rPr>
        <w:t>.</w:t>
      </w:r>
    </w:p>
    <w:p w14:paraId="214FC786" w14:textId="77777777" w:rsidR="00FA30B9" w:rsidRPr="00640BE0" w:rsidRDefault="00FA30B9" w:rsidP="00FA30B9">
      <w:pPr>
        <w:autoSpaceDE w:val="0"/>
        <w:autoSpaceDN w:val="0"/>
        <w:adjustRightInd w:val="0"/>
        <w:ind w:left="720"/>
        <w:rPr>
          <w:rFonts w:ascii="Arial" w:hAnsi="Arial" w:cs="Arial"/>
          <w:sz w:val="22"/>
          <w:szCs w:val="22"/>
        </w:rPr>
      </w:pPr>
    </w:p>
    <w:p w14:paraId="0CA624B1"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State's funds are contingent upon the availability of lawful appropriations by the Ohio General Assembly.  If the General Assembly fails at any time to continue funding for the payments and other obligations due as part of this </w:t>
      </w:r>
      <w:r w:rsidR="005302C3">
        <w:rPr>
          <w:rFonts w:ascii="Arial" w:hAnsi="Arial" w:cs="Arial"/>
          <w:sz w:val="22"/>
          <w:szCs w:val="22"/>
        </w:rPr>
        <w:t>Agreement</w:t>
      </w:r>
      <w:r w:rsidRPr="00640BE0">
        <w:rPr>
          <w:rFonts w:ascii="Arial" w:hAnsi="Arial" w:cs="Arial"/>
          <w:sz w:val="22"/>
          <w:szCs w:val="22"/>
        </w:rPr>
        <w:t xml:space="preserve">, the State’s obligations under this </w:t>
      </w:r>
      <w:r w:rsidR="005302C3">
        <w:rPr>
          <w:rFonts w:ascii="Arial" w:hAnsi="Arial" w:cs="Arial"/>
          <w:sz w:val="22"/>
          <w:szCs w:val="22"/>
        </w:rPr>
        <w:t>Agreement</w:t>
      </w:r>
      <w:r w:rsidRPr="00640BE0">
        <w:rPr>
          <w:rFonts w:ascii="Arial" w:hAnsi="Arial" w:cs="Arial"/>
          <w:sz w:val="22"/>
          <w:szCs w:val="22"/>
        </w:rPr>
        <w:t xml:space="preserve"> will terminate as of the date the funding expires without further obligation of the State, </w:t>
      </w:r>
      <w:bookmarkStart w:id="167" w:name="OLE_LINK1"/>
      <w:bookmarkStart w:id="168" w:name="OLE_LINK2"/>
      <w:r w:rsidRPr="00640BE0">
        <w:rPr>
          <w:rFonts w:ascii="Arial" w:hAnsi="Arial" w:cs="Arial"/>
          <w:sz w:val="22"/>
          <w:szCs w:val="22"/>
        </w:rPr>
        <w:t>including but not limited to any Early Termination Charge outlined in any affected Service Attachment</w:t>
      </w:r>
      <w:r w:rsidR="00276510">
        <w:rPr>
          <w:rFonts w:ascii="Arial" w:hAnsi="Arial" w:cs="Arial"/>
          <w:sz w:val="22"/>
          <w:szCs w:val="22"/>
        </w:rPr>
        <w:t>(</w:t>
      </w:r>
      <w:r w:rsidRPr="00640BE0">
        <w:rPr>
          <w:rFonts w:ascii="Arial" w:hAnsi="Arial" w:cs="Arial"/>
          <w:sz w:val="22"/>
          <w:szCs w:val="22"/>
        </w:rPr>
        <w:t>s</w:t>
      </w:r>
      <w:bookmarkEnd w:id="167"/>
      <w:bookmarkEnd w:id="168"/>
      <w:r w:rsidR="00276510">
        <w:rPr>
          <w:rFonts w:ascii="Arial" w:hAnsi="Arial" w:cs="Arial"/>
          <w:sz w:val="22"/>
          <w:szCs w:val="22"/>
        </w:rPr>
        <w:t>)</w:t>
      </w:r>
      <w:r w:rsidRPr="00640BE0">
        <w:rPr>
          <w:rFonts w:ascii="Arial" w:hAnsi="Arial" w:cs="Arial"/>
          <w:sz w:val="22"/>
          <w:szCs w:val="22"/>
        </w:rPr>
        <w:t>.</w:t>
      </w:r>
    </w:p>
    <w:p w14:paraId="5CDA58F0" w14:textId="77777777" w:rsidR="00FA30B9" w:rsidRPr="00640BE0" w:rsidRDefault="00FA30B9" w:rsidP="00FA30B9">
      <w:pPr>
        <w:autoSpaceDE w:val="0"/>
        <w:autoSpaceDN w:val="0"/>
        <w:adjustRightInd w:val="0"/>
        <w:ind w:left="720"/>
        <w:rPr>
          <w:rFonts w:ascii="Arial" w:hAnsi="Arial" w:cs="Arial"/>
          <w:sz w:val="22"/>
          <w:szCs w:val="22"/>
        </w:rPr>
      </w:pPr>
    </w:p>
    <w:p w14:paraId="3F92E9B2"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69" w:name="_Toc266117018"/>
      <w:r w:rsidRPr="00640BE0">
        <w:rPr>
          <w:i w:val="0"/>
          <w:sz w:val="22"/>
          <w:szCs w:val="22"/>
        </w:rPr>
        <w:t xml:space="preserve">Termination of Orders by </w:t>
      </w:r>
      <w:r w:rsidR="000B18ED">
        <w:rPr>
          <w:i w:val="0"/>
          <w:sz w:val="22"/>
          <w:szCs w:val="22"/>
        </w:rPr>
        <w:t>Subscriber</w:t>
      </w:r>
      <w:r w:rsidRPr="00640BE0">
        <w:rPr>
          <w:i w:val="0"/>
          <w:sz w:val="22"/>
          <w:szCs w:val="22"/>
        </w:rPr>
        <w:t xml:space="preserve"> or </w:t>
      </w:r>
      <w:r w:rsidR="005302C3">
        <w:rPr>
          <w:i w:val="0"/>
          <w:sz w:val="22"/>
          <w:szCs w:val="22"/>
        </w:rPr>
        <w:t>Contractor</w:t>
      </w:r>
      <w:bookmarkEnd w:id="169"/>
    </w:p>
    <w:p w14:paraId="021C2AD5" w14:textId="77777777" w:rsidR="00FA30B9" w:rsidRPr="00640BE0" w:rsidRDefault="00FA30B9" w:rsidP="00FA30B9">
      <w:pPr>
        <w:keepLines/>
        <w:autoSpaceDE w:val="0"/>
        <w:autoSpaceDN w:val="0"/>
        <w:adjustRightInd w:val="0"/>
        <w:ind w:left="720"/>
        <w:rPr>
          <w:rFonts w:ascii="Arial" w:hAnsi="Arial" w:cs="Arial"/>
          <w:sz w:val="22"/>
          <w:szCs w:val="22"/>
        </w:rPr>
      </w:pPr>
    </w:p>
    <w:p w14:paraId="0DA3E6B4" w14:textId="77777777" w:rsidR="00FA30B9" w:rsidRPr="00640BE0" w:rsidRDefault="00FA30B9" w:rsidP="00FA30B9">
      <w:pPr>
        <w:keepLines/>
        <w:autoSpaceDE w:val="0"/>
        <w:autoSpaceDN w:val="0"/>
        <w:adjustRightInd w:val="0"/>
        <w:ind w:left="720"/>
        <w:rPr>
          <w:rFonts w:ascii="Arial" w:hAnsi="Arial" w:cs="Arial"/>
          <w:sz w:val="22"/>
          <w:szCs w:val="22"/>
        </w:rPr>
      </w:pPr>
      <w:bookmarkStart w:id="170" w:name="_Toc192928387"/>
      <w:bookmarkStart w:id="171" w:name="_Toc192930039"/>
      <w:bookmarkStart w:id="172" w:name="_Toc192930101"/>
      <w:bookmarkStart w:id="173" w:name="_Toc192930163"/>
      <w:bookmarkStart w:id="174" w:name="_Toc192930225"/>
      <w:bookmarkStart w:id="175" w:name="_Toc192930287"/>
      <w:bookmarkStart w:id="176" w:name="_Toc192930812"/>
      <w:bookmarkEnd w:id="170"/>
      <w:bookmarkEnd w:id="171"/>
      <w:bookmarkEnd w:id="172"/>
      <w:bookmarkEnd w:id="173"/>
      <w:bookmarkEnd w:id="174"/>
      <w:bookmarkEnd w:id="175"/>
      <w:bookmarkEnd w:id="176"/>
      <w:r w:rsidRPr="00640BE0">
        <w:rPr>
          <w:rFonts w:ascii="Arial" w:hAnsi="Arial" w:cs="Arial"/>
          <w:sz w:val="22"/>
          <w:szCs w:val="22"/>
        </w:rPr>
        <w:t xml:space="preserve">Under this </w:t>
      </w:r>
      <w:r w:rsidR="005302C3">
        <w:rPr>
          <w:rFonts w:ascii="Arial" w:hAnsi="Arial" w:cs="Arial"/>
          <w:sz w:val="22"/>
          <w:szCs w:val="22"/>
        </w:rPr>
        <w:t>Agreement</w:t>
      </w:r>
      <w:r w:rsidRPr="00640BE0">
        <w:rPr>
          <w:rFonts w:ascii="Arial" w:hAnsi="Arial" w:cs="Arial"/>
          <w:sz w:val="22"/>
          <w:szCs w:val="22"/>
        </w:rPr>
        <w:t xml:space="preserve">, specific Orders also may be terminated by either a </w:t>
      </w:r>
      <w:r w:rsidR="000B18ED">
        <w:rPr>
          <w:rFonts w:ascii="Arial" w:hAnsi="Arial" w:cs="Arial"/>
          <w:sz w:val="22"/>
          <w:szCs w:val="22"/>
        </w:rPr>
        <w:t>Subscriber</w:t>
      </w:r>
      <w:r w:rsidRPr="00640BE0">
        <w:rPr>
          <w:rFonts w:ascii="Arial" w:hAnsi="Arial" w:cs="Arial"/>
          <w:sz w:val="22"/>
          <w:szCs w:val="22"/>
        </w:rPr>
        <w:t xml:space="preserve"> or the </w:t>
      </w:r>
      <w:r w:rsidR="005302C3">
        <w:rPr>
          <w:rFonts w:ascii="Arial" w:hAnsi="Arial" w:cs="Arial"/>
          <w:sz w:val="22"/>
          <w:szCs w:val="22"/>
        </w:rPr>
        <w:t>Contractor</w:t>
      </w:r>
      <w:r w:rsidRPr="00640BE0">
        <w:rPr>
          <w:rFonts w:ascii="Arial" w:hAnsi="Arial" w:cs="Arial"/>
          <w:sz w:val="22"/>
          <w:szCs w:val="22"/>
        </w:rPr>
        <w:t>, as follows:</w:t>
      </w:r>
    </w:p>
    <w:p w14:paraId="63D63925" w14:textId="77777777" w:rsidR="00FA30B9" w:rsidRPr="00640BE0" w:rsidRDefault="00FA30B9" w:rsidP="00FA30B9">
      <w:pPr>
        <w:autoSpaceDE w:val="0"/>
        <w:autoSpaceDN w:val="0"/>
        <w:adjustRightInd w:val="0"/>
        <w:ind w:left="720"/>
        <w:rPr>
          <w:rFonts w:ascii="Arial" w:hAnsi="Arial" w:cs="Arial"/>
          <w:sz w:val="22"/>
          <w:szCs w:val="22"/>
        </w:rPr>
      </w:pPr>
    </w:p>
    <w:p w14:paraId="2C5B224D" w14:textId="77777777" w:rsidR="00FA30B9" w:rsidRPr="00640BE0" w:rsidRDefault="00FA30B9" w:rsidP="00FA30B9">
      <w:pPr>
        <w:pStyle w:val="Heading2"/>
        <w:keepLines/>
        <w:numPr>
          <w:ilvl w:val="2"/>
          <w:numId w:val="1"/>
        </w:numPr>
        <w:tabs>
          <w:tab w:val="left" w:pos="900"/>
        </w:tabs>
        <w:spacing w:before="0" w:after="0"/>
        <w:rPr>
          <w:i w:val="0"/>
          <w:sz w:val="22"/>
          <w:szCs w:val="22"/>
        </w:rPr>
      </w:pPr>
      <w:bookmarkStart w:id="177" w:name="_Toc266117019"/>
      <w:r w:rsidRPr="00640BE0">
        <w:rPr>
          <w:i w:val="0"/>
          <w:sz w:val="22"/>
          <w:szCs w:val="22"/>
        </w:rPr>
        <w:t xml:space="preserve">By a </w:t>
      </w:r>
      <w:r w:rsidR="000B18ED">
        <w:rPr>
          <w:i w:val="0"/>
          <w:sz w:val="22"/>
          <w:szCs w:val="22"/>
        </w:rPr>
        <w:t>Subscriber</w:t>
      </w:r>
      <w:bookmarkEnd w:id="177"/>
    </w:p>
    <w:p w14:paraId="3F3F9FFE" w14:textId="77777777" w:rsidR="00FA30B9" w:rsidRPr="00640BE0" w:rsidRDefault="00FA30B9" w:rsidP="00FA30B9">
      <w:pPr>
        <w:keepLines/>
        <w:rPr>
          <w:rFonts w:ascii="Arial" w:hAnsi="Arial" w:cs="Arial"/>
          <w:sz w:val="22"/>
          <w:szCs w:val="22"/>
        </w:rPr>
      </w:pPr>
    </w:p>
    <w:p w14:paraId="06E999B6" w14:textId="77777777" w:rsidR="00755BB2" w:rsidRDefault="00FA30B9" w:rsidP="00755BB2">
      <w:pPr>
        <w:keepLines/>
        <w:autoSpaceDE w:val="0"/>
        <w:autoSpaceDN w:val="0"/>
        <w:adjustRightInd w:val="0"/>
        <w:ind w:left="1170"/>
        <w:rPr>
          <w:rFonts w:ascii="Arial" w:hAnsi="Arial" w:cs="Arial"/>
          <w:sz w:val="22"/>
          <w:szCs w:val="22"/>
        </w:rPr>
      </w:pPr>
      <w:r w:rsidRPr="00640BE0">
        <w:rPr>
          <w:rFonts w:ascii="Arial" w:hAnsi="Arial" w:cs="Arial"/>
          <w:sz w:val="22"/>
          <w:szCs w:val="22"/>
        </w:rPr>
        <w:t xml:space="preserve">A </w:t>
      </w:r>
      <w:r w:rsidR="000B18ED">
        <w:rPr>
          <w:rFonts w:ascii="Arial" w:hAnsi="Arial" w:cs="Arial"/>
          <w:sz w:val="22"/>
          <w:szCs w:val="22"/>
        </w:rPr>
        <w:t>Subscriber</w:t>
      </w:r>
      <w:r w:rsidRPr="00640BE0">
        <w:rPr>
          <w:rFonts w:ascii="Arial" w:hAnsi="Arial" w:cs="Arial"/>
          <w:sz w:val="22"/>
          <w:szCs w:val="22"/>
        </w:rPr>
        <w:t xml:space="preserve"> may terminate Service under any Order it has placed, and it may do so at any time for any or no reason.  The </w:t>
      </w:r>
      <w:r w:rsidR="000B18ED">
        <w:rPr>
          <w:rFonts w:ascii="Arial" w:hAnsi="Arial" w:cs="Arial"/>
          <w:sz w:val="22"/>
          <w:szCs w:val="22"/>
        </w:rPr>
        <w:t>Subscriber</w:t>
      </w:r>
      <w:r w:rsidRPr="00640BE0">
        <w:rPr>
          <w:rFonts w:ascii="Arial" w:hAnsi="Arial" w:cs="Arial"/>
          <w:sz w:val="22"/>
          <w:szCs w:val="22"/>
        </w:rPr>
        <w:t xml:space="preserve"> will be liable for </w:t>
      </w:r>
      <w:r w:rsidR="002E5D2D">
        <w:rPr>
          <w:rFonts w:ascii="Arial" w:hAnsi="Arial" w:cs="Arial"/>
          <w:sz w:val="22"/>
          <w:szCs w:val="22"/>
        </w:rPr>
        <w:t xml:space="preserve">Services delivered </w:t>
      </w:r>
      <w:r w:rsidRPr="00640BE0">
        <w:rPr>
          <w:rFonts w:ascii="Arial" w:hAnsi="Arial" w:cs="Arial"/>
          <w:sz w:val="22"/>
          <w:szCs w:val="22"/>
        </w:rPr>
        <w:t>but unpaid as of the termination date, as well as any Early Termination Charge outlined in the a</w:t>
      </w:r>
      <w:r w:rsidR="00755BB2">
        <w:rPr>
          <w:rFonts w:ascii="Arial" w:hAnsi="Arial" w:cs="Arial"/>
          <w:sz w:val="22"/>
          <w:szCs w:val="22"/>
        </w:rPr>
        <w:t>ppropriate Service Attachments.</w:t>
      </w:r>
    </w:p>
    <w:p w14:paraId="4ABA84B4" w14:textId="77777777" w:rsidR="00FA30B9" w:rsidRPr="00640BE0" w:rsidRDefault="00FA30B9" w:rsidP="00755BB2">
      <w:pPr>
        <w:keepLines/>
        <w:autoSpaceDE w:val="0"/>
        <w:autoSpaceDN w:val="0"/>
        <w:adjustRightInd w:val="0"/>
        <w:ind w:left="1170"/>
        <w:rPr>
          <w:rFonts w:ascii="Arial" w:hAnsi="Arial" w:cs="Arial"/>
          <w:sz w:val="22"/>
          <w:szCs w:val="22"/>
        </w:rPr>
      </w:pPr>
      <w:r w:rsidRPr="00640BE0">
        <w:rPr>
          <w:rFonts w:ascii="Arial" w:hAnsi="Arial" w:cs="Arial"/>
          <w:sz w:val="22"/>
          <w:szCs w:val="22"/>
        </w:rPr>
        <w:t xml:space="preserve">If the </w:t>
      </w:r>
      <w:r w:rsidR="000B18ED">
        <w:rPr>
          <w:rFonts w:ascii="Arial" w:hAnsi="Arial" w:cs="Arial"/>
          <w:sz w:val="22"/>
          <w:szCs w:val="22"/>
        </w:rPr>
        <w:t>Subscriber</w:t>
      </w:r>
      <w:r w:rsidRPr="00640BE0">
        <w:rPr>
          <w:rFonts w:ascii="Arial" w:hAnsi="Arial" w:cs="Arial"/>
          <w:sz w:val="22"/>
          <w:szCs w:val="22"/>
        </w:rPr>
        <w:t xml:space="preserve">’s funds are contingent upon the availability of lawful appropriations by the Ohio General Assembly or other governmental body, and the General Assembly or other governmental body fails at any time to continue funding for the payments and other obligations due under an Order, the </w:t>
      </w:r>
      <w:r w:rsidR="000B18ED">
        <w:rPr>
          <w:rFonts w:ascii="Arial" w:hAnsi="Arial" w:cs="Arial"/>
          <w:sz w:val="22"/>
          <w:szCs w:val="22"/>
        </w:rPr>
        <w:t>Subscriber</w:t>
      </w:r>
      <w:r w:rsidRPr="00640BE0">
        <w:rPr>
          <w:rFonts w:ascii="Arial" w:hAnsi="Arial" w:cs="Arial"/>
          <w:sz w:val="22"/>
          <w:szCs w:val="22"/>
        </w:rPr>
        <w:t>’s obligations with respect to that Order will term</w:t>
      </w:r>
      <w:r>
        <w:rPr>
          <w:rFonts w:ascii="Arial" w:hAnsi="Arial" w:cs="Arial"/>
          <w:sz w:val="22"/>
          <w:szCs w:val="22"/>
        </w:rPr>
        <w:t>inate</w:t>
      </w:r>
      <w:r w:rsidRPr="00640BE0">
        <w:rPr>
          <w:rFonts w:ascii="Arial" w:hAnsi="Arial" w:cs="Arial"/>
          <w:sz w:val="22"/>
          <w:szCs w:val="22"/>
        </w:rPr>
        <w:t xml:space="preserve"> as of the date the funding expires, and the </w:t>
      </w:r>
      <w:r w:rsidR="000B18ED">
        <w:rPr>
          <w:rFonts w:ascii="Arial" w:hAnsi="Arial" w:cs="Arial"/>
          <w:sz w:val="22"/>
          <w:szCs w:val="22"/>
        </w:rPr>
        <w:t>Subscriber</w:t>
      </w:r>
      <w:r w:rsidRPr="00640BE0">
        <w:rPr>
          <w:rFonts w:ascii="Arial" w:hAnsi="Arial" w:cs="Arial"/>
          <w:sz w:val="22"/>
          <w:szCs w:val="22"/>
        </w:rPr>
        <w:t xml:space="preserve"> will have no further obligation with respect to such Order, including but not limited to any Early Termination Charge outlined in any affected Service Attachments</w:t>
      </w:r>
      <w:r>
        <w:rPr>
          <w:rFonts w:ascii="Arial" w:hAnsi="Arial" w:cs="Arial"/>
          <w:sz w:val="22"/>
          <w:szCs w:val="22"/>
        </w:rPr>
        <w:t>.</w:t>
      </w:r>
    </w:p>
    <w:p w14:paraId="7081BFF5" w14:textId="77777777" w:rsidR="00FA30B9" w:rsidRPr="00640BE0" w:rsidRDefault="00FA30B9" w:rsidP="00FA30B9">
      <w:pPr>
        <w:autoSpaceDE w:val="0"/>
        <w:autoSpaceDN w:val="0"/>
        <w:adjustRightInd w:val="0"/>
        <w:ind w:left="1170"/>
        <w:rPr>
          <w:rFonts w:ascii="Arial" w:hAnsi="Arial" w:cs="Arial"/>
          <w:sz w:val="22"/>
          <w:szCs w:val="22"/>
        </w:rPr>
      </w:pPr>
    </w:p>
    <w:p w14:paraId="3CAE20A7" w14:textId="77777777" w:rsidR="00FA30B9" w:rsidRPr="00640BE0" w:rsidRDefault="00FA30B9" w:rsidP="00FA30B9">
      <w:pPr>
        <w:autoSpaceDE w:val="0"/>
        <w:autoSpaceDN w:val="0"/>
        <w:adjustRightInd w:val="0"/>
        <w:ind w:left="1170"/>
        <w:rPr>
          <w:rFonts w:ascii="Arial" w:hAnsi="Arial" w:cs="Arial"/>
          <w:sz w:val="22"/>
          <w:szCs w:val="22"/>
        </w:rPr>
      </w:pPr>
      <w:r w:rsidRPr="00640BE0">
        <w:rPr>
          <w:rFonts w:ascii="Arial" w:hAnsi="Arial" w:cs="Arial"/>
          <w:sz w:val="22"/>
          <w:szCs w:val="22"/>
        </w:rPr>
        <w:t xml:space="preserve">If a termination of any Service under one or more Orders is for cause or non-appropriation of funds, as described in </w:t>
      </w:r>
      <w:r>
        <w:rPr>
          <w:rFonts w:ascii="Arial" w:hAnsi="Arial" w:cs="Arial"/>
          <w:sz w:val="22"/>
          <w:szCs w:val="22"/>
        </w:rPr>
        <w:t xml:space="preserve">this </w:t>
      </w:r>
      <w:r w:rsidRPr="00640BE0">
        <w:rPr>
          <w:rFonts w:ascii="Arial" w:hAnsi="Arial" w:cs="Arial"/>
          <w:sz w:val="22"/>
          <w:szCs w:val="22"/>
        </w:rPr>
        <w:t xml:space="preserve">Section 6, the </w:t>
      </w:r>
      <w:r w:rsidR="000B18ED">
        <w:rPr>
          <w:rFonts w:ascii="Arial" w:hAnsi="Arial" w:cs="Arial"/>
          <w:sz w:val="22"/>
          <w:szCs w:val="22"/>
        </w:rPr>
        <w:t>Subscriber</w:t>
      </w:r>
      <w:r w:rsidRPr="00640BE0">
        <w:rPr>
          <w:rFonts w:ascii="Arial" w:hAnsi="Arial" w:cs="Arial"/>
          <w:sz w:val="22"/>
          <w:szCs w:val="22"/>
        </w:rPr>
        <w:t xml:space="preserve"> will not be liable for any Early Termination Charge, if such are otherwise applicable to the Service or Services so terminated.</w:t>
      </w:r>
      <w:r>
        <w:rPr>
          <w:rFonts w:ascii="Arial" w:hAnsi="Arial" w:cs="Arial"/>
          <w:sz w:val="22"/>
          <w:szCs w:val="22"/>
        </w:rPr>
        <w:t xml:space="preserve">  If the termination is for cause, the </w:t>
      </w:r>
      <w:r w:rsidR="005302C3">
        <w:rPr>
          <w:rFonts w:ascii="Arial" w:hAnsi="Arial" w:cs="Arial"/>
          <w:sz w:val="22"/>
          <w:szCs w:val="22"/>
        </w:rPr>
        <w:t>Contractor</w:t>
      </w:r>
      <w:r>
        <w:rPr>
          <w:rFonts w:ascii="Arial" w:hAnsi="Arial" w:cs="Arial"/>
          <w:sz w:val="22"/>
          <w:szCs w:val="22"/>
        </w:rPr>
        <w:t xml:space="preserve"> will fully cooperate in any disentanglement efforts the </w:t>
      </w:r>
      <w:r w:rsidR="000B18ED">
        <w:rPr>
          <w:rFonts w:ascii="Arial" w:hAnsi="Arial" w:cs="Arial"/>
          <w:sz w:val="22"/>
          <w:szCs w:val="22"/>
        </w:rPr>
        <w:t>Subscriber</w:t>
      </w:r>
      <w:r>
        <w:rPr>
          <w:rFonts w:ascii="Arial" w:hAnsi="Arial" w:cs="Arial"/>
          <w:sz w:val="22"/>
          <w:szCs w:val="22"/>
        </w:rPr>
        <w:t xml:space="preserve"> reasonably requests at no cost to the </w:t>
      </w:r>
      <w:r w:rsidR="000B18ED">
        <w:rPr>
          <w:rFonts w:ascii="Arial" w:hAnsi="Arial" w:cs="Arial"/>
          <w:sz w:val="22"/>
          <w:szCs w:val="22"/>
        </w:rPr>
        <w:t>Subscriber</w:t>
      </w:r>
      <w:r>
        <w:rPr>
          <w:rFonts w:ascii="Arial" w:hAnsi="Arial" w:cs="Arial"/>
          <w:sz w:val="22"/>
          <w:szCs w:val="22"/>
        </w:rPr>
        <w:t>.</w:t>
      </w:r>
    </w:p>
    <w:p w14:paraId="7F2769E0" w14:textId="77777777" w:rsidR="00FA30B9" w:rsidRPr="00640BE0" w:rsidRDefault="00FA30B9" w:rsidP="00FA30B9">
      <w:pPr>
        <w:autoSpaceDE w:val="0"/>
        <w:autoSpaceDN w:val="0"/>
        <w:adjustRightInd w:val="0"/>
        <w:ind w:left="1224"/>
        <w:rPr>
          <w:rFonts w:ascii="Arial" w:hAnsi="Arial" w:cs="Arial"/>
          <w:sz w:val="22"/>
          <w:szCs w:val="22"/>
        </w:rPr>
      </w:pPr>
    </w:p>
    <w:p w14:paraId="2615B3F5" w14:textId="77777777" w:rsidR="00FA30B9" w:rsidRPr="00640BE0" w:rsidRDefault="00FA30B9" w:rsidP="00FA30B9">
      <w:pPr>
        <w:pStyle w:val="Heading2"/>
        <w:keepLines/>
        <w:numPr>
          <w:ilvl w:val="2"/>
          <w:numId w:val="1"/>
        </w:numPr>
        <w:tabs>
          <w:tab w:val="left" w:pos="900"/>
        </w:tabs>
        <w:spacing w:before="0" w:after="0"/>
        <w:rPr>
          <w:i w:val="0"/>
          <w:sz w:val="22"/>
          <w:szCs w:val="22"/>
        </w:rPr>
      </w:pPr>
      <w:bookmarkStart w:id="178" w:name="_Toc266117020"/>
      <w:r w:rsidRPr="00640BE0">
        <w:rPr>
          <w:i w:val="0"/>
          <w:sz w:val="22"/>
          <w:szCs w:val="22"/>
        </w:rPr>
        <w:t xml:space="preserve">By the </w:t>
      </w:r>
      <w:r w:rsidR="005302C3">
        <w:rPr>
          <w:i w:val="0"/>
          <w:sz w:val="22"/>
          <w:szCs w:val="22"/>
        </w:rPr>
        <w:t>Contractor</w:t>
      </w:r>
      <w:bookmarkEnd w:id="178"/>
    </w:p>
    <w:p w14:paraId="29A581F7" w14:textId="77777777" w:rsidR="00FA30B9" w:rsidRPr="00640BE0" w:rsidRDefault="00FA30B9" w:rsidP="00FA30B9">
      <w:pPr>
        <w:keepLines/>
        <w:ind w:left="1224"/>
        <w:rPr>
          <w:rFonts w:ascii="Arial" w:hAnsi="Arial" w:cs="Arial"/>
          <w:sz w:val="22"/>
          <w:szCs w:val="22"/>
        </w:rPr>
      </w:pPr>
    </w:p>
    <w:p w14:paraId="4D77B0E7" w14:textId="77777777" w:rsidR="00FA30B9" w:rsidRPr="00640BE0" w:rsidRDefault="00FA30B9" w:rsidP="00FA30B9">
      <w:pPr>
        <w:keepLines/>
        <w:autoSpaceDE w:val="0"/>
        <w:autoSpaceDN w:val="0"/>
        <w:adjustRightInd w:val="0"/>
        <w:ind w:left="1224"/>
        <w:rPr>
          <w:rFonts w:ascii="Arial" w:hAnsi="Arial" w:cs="Arial"/>
          <w:sz w:val="22"/>
          <w:szCs w:val="22"/>
        </w:rPr>
      </w:pPr>
      <w:r w:rsidRPr="00640BE0">
        <w:rPr>
          <w:rFonts w:ascii="Arial" w:hAnsi="Arial" w:cs="Arial"/>
          <w:sz w:val="22"/>
          <w:szCs w:val="22"/>
        </w:rPr>
        <w:t xml:space="preserve">If a </w:t>
      </w:r>
      <w:r w:rsidR="000B18ED">
        <w:rPr>
          <w:rFonts w:ascii="Arial" w:hAnsi="Arial" w:cs="Arial"/>
          <w:sz w:val="22"/>
          <w:szCs w:val="22"/>
        </w:rPr>
        <w:t>Subscriber</w:t>
      </w:r>
      <w:r w:rsidRPr="00640BE0">
        <w:rPr>
          <w:rFonts w:ascii="Arial" w:hAnsi="Arial" w:cs="Arial"/>
          <w:sz w:val="22"/>
          <w:szCs w:val="22"/>
        </w:rPr>
        <w:t xml:space="preserve"> materially defaults in the performance of any of its duties or obligations under this </w:t>
      </w:r>
      <w:r w:rsidR="005302C3">
        <w:rPr>
          <w:rFonts w:ascii="Arial" w:hAnsi="Arial" w:cs="Arial"/>
          <w:sz w:val="22"/>
          <w:szCs w:val="22"/>
        </w:rPr>
        <w:t>Agreement</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by giving at least 30 days prior written notice, may cancel any affected Services provided to that </w:t>
      </w:r>
      <w:r w:rsidR="000B18ED">
        <w:rPr>
          <w:rFonts w:ascii="Arial" w:hAnsi="Arial" w:cs="Arial"/>
          <w:sz w:val="22"/>
          <w:szCs w:val="22"/>
        </w:rPr>
        <w:t>Subscriber</w:t>
      </w:r>
      <w:r w:rsidRPr="00640BE0">
        <w:rPr>
          <w:rFonts w:ascii="Arial" w:hAnsi="Arial" w:cs="Arial"/>
          <w:sz w:val="22"/>
          <w:szCs w:val="22"/>
        </w:rPr>
        <w:t xml:space="preserve"> under this </w:t>
      </w:r>
      <w:r w:rsidR="005302C3">
        <w:rPr>
          <w:rFonts w:ascii="Arial" w:hAnsi="Arial" w:cs="Arial"/>
          <w:sz w:val="22"/>
          <w:szCs w:val="22"/>
        </w:rPr>
        <w:t>Agreement</w:t>
      </w:r>
      <w:r w:rsidRPr="00640BE0">
        <w:rPr>
          <w:rFonts w:ascii="Arial" w:hAnsi="Arial" w:cs="Arial"/>
          <w:sz w:val="22"/>
          <w:szCs w:val="22"/>
        </w:rPr>
        <w:t>.</w:t>
      </w:r>
    </w:p>
    <w:p w14:paraId="03CA7566" w14:textId="77777777" w:rsidR="00FA30B9" w:rsidRPr="00640BE0" w:rsidRDefault="00FA30B9" w:rsidP="00FA30B9">
      <w:pPr>
        <w:autoSpaceDE w:val="0"/>
        <w:autoSpaceDN w:val="0"/>
        <w:adjustRightInd w:val="0"/>
        <w:ind w:left="1224"/>
        <w:rPr>
          <w:rFonts w:ascii="Arial" w:hAnsi="Arial" w:cs="Arial"/>
          <w:sz w:val="22"/>
          <w:szCs w:val="22"/>
        </w:rPr>
      </w:pPr>
    </w:p>
    <w:p w14:paraId="0906779D" w14:textId="77777777" w:rsidR="00FA30B9" w:rsidRPr="00640BE0" w:rsidRDefault="00FA30B9" w:rsidP="00FA30B9">
      <w:pPr>
        <w:autoSpaceDE w:val="0"/>
        <w:autoSpaceDN w:val="0"/>
        <w:adjustRightInd w:val="0"/>
        <w:ind w:left="1224"/>
        <w:rPr>
          <w:rFonts w:ascii="Arial" w:hAnsi="Arial" w:cs="Arial"/>
          <w:sz w:val="22"/>
          <w:szCs w:val="22"/>
        </w:rPr>
      </w:pPr>
      <w:r w:rsidRPr="00640BE0">
        <w:rPr>
          <w:rFonts w:ascii="Arial" w:hAnsi="Arial" w:cs="Arial"/>
          <w:sz w:val="22"/>
          <w:szCs w:val="22"/>
        </w:rPr>
        <w:t xml:space="preserve">If the </w:t>
      </w:r>
      <w:r w:rsidR="000B18ED">
        <w:rPr>
          <w:rFonts w:ascii="Arial" w:hAnsi="Arial" w:cs="Arial"/>
          <w:sz w:val="22"/>
          <w:szCs w:val="22"/>
        </w:rPr>
        <w:t>Subscriber</w:t>
      </w:r>
      <w:r w:rsidRPr="00640BE0">
        <w:rPr>
          <w:rFonts w:ascii="Arial" w:hAnsi="Arial" w:cs="Arial"/>
          <w:sz w:val="22"/>
          <w:szCs w:val="22"/>
        </w:rPr>
        <w:t xml:space="preserve"> cures the default before the cancellation of Service date, the Order will remain in full force and effect.</w:t>
      </w:r>
    </w:p>
    <w:p w14:paraId="5827864B" w14:textId="77777777" w:rsidR="00FA30B9" w:rsidRPr="00640BE0" w:rsidRDefault="00FA30B9" w:rsidP="00FA30B9">
      <w:pPr>
        <w:autoSpaceDE w:val="0"/>
        <w:autoSpaceDN w:val="0"/>
        <w:adjustRightInd w:val="0"/>
        <w:ind w:left="1224"/>
        <w:rPr>
          <w:rFonts w:ascii="Arial" w:hAnsi="Arial" w:cs="Arial"/>
          <w:sz w:val="22"/>
          <w:szCs w:val="22"/>
        </w:rPr>
      </w:pPr>
    </w:p>
    <w:p w14:paraId="7F57D74A" w14:textId="77777777" w:rsidR="00FA30B9" w:rsidRPr="00640BE0" w:rsidRDefault="00FA30B9" w:rsidP="00FA30B9">
      <w:pPr>
        <w:autoSpaceDE w:val="0"/>
        <w:autoSpaceDN w:val="0"/>
        <w:adjustRightInd w:val="0"/>
        <w:ind w:left="1224"/>
        <w:rPr>
          <w:rFonts w:ascii="Arial" w:hAnsi="Arial" w:cs="Arial"/>
          <w:sz w:val="22"/>
          <w:szCs w:val="22"/>
        </w:rPr>
      </w:pPr>
      <w:r>
        <w:rPr>
          <w:rFonts w:ascii="Arial" w:hAnsi="Arial" w:cs="Arial"/>
          <w:sz w:val="22"/>
          <w:szCs w:val="22"/>
        </w:rPr>
        <w:t xml:space="preserve">If the </w:t>
      </w:r>
      <w:r w:rsidR="000B18ED">
        <w:rPr>
          <w:rFonts w:ascii="Arial" w:hAnsi="Arial" w:cs="Arial"/>
          <w:sz w:val="22"/>
          <w:szCs w:val="22"/>
        </w:rPr>
        <w:t>Subscriber</w:t>
      </w:r>
      <w:r>
        <w:rPr>
          <w:rFonts w:ascii="Arial" w:hAnsi="Arial" w:cs="Arial"/>
          <w:sz w:val="22"/>
          <w:szCs w:val="22"/>
        </w:rPr>
        <w:t xml:space="preserve"> fails to cure, then t</w:t>
      </w:r>
      <w:r w:rsidRPr="00640BE0">
        <w:rPr>
          <w:rFonts w:ascii="Arial" w:hAnsi="Arial" w:cs="Arial"/>
          <w:sz w:val="22"/>
          <w:szCs w:val="22"/>
        </w:rPr>
        <w:t xml:space="preserve">he </w:t>
      </w:r>
      <w:r w:rsidR="000B18ED">
        <w:rPr>
          <w:rFonts w:ascii="Arial" w:hAnsi="Arial" w:cs="Arial"/>
          <w:sz w:val="22"/>
          <w:szCs w:val="22"/>
        </w:rPr>
        <w:t>Subscriber</w:t>
      </w:r>
      <w:r w:rsidRPr="00640BE0">
        <w:rPr>
          <w:rFonts w:ascii="Arial" w:hAnsi="Arial" w:cs="Arial"/>
          <w:sz w:val="22"/>
          <w:szCs w:val="22"/>
        </w:rPr>
        <w:t xml:space="preserve"> will remain liable for charges accrued but unpaid as of the cancellation date and any Early Termination Charge as outlined in the appropriate Service Attachment(s)</w:t>
      </w:r>
      <w:r>
        <w:rPr>
          <w:rFonts w:ascii="Arial" w:hAnsi="Arial" w:cs="Arial"/>
          <w:sz w:val="22"/>
          <w:szCs w:val="22"/>
        </w:rPr>
        <w:t>, if applicable</w:t>
      </w:r>
      <w:r w:rsidRPr="00640BE0">
        <w:rPr>
          <w:rFonts w:ascii="Arial" w:hAnsi="Arial" w:cs="Arial"/>
          <w:sz w:val="22"/>
          <w:szCs w:val="22"/>
        </w:rPr>
        <w:t>.</w:t>
      </w:r>
    </w:p>
    <w:p w14:paraId="67EB2F3C" w14:textId="77777777" w:rsidR="00FA30B9" w:rsidRPr="006F49A5" w:rsidRDefault="00FA30B9" w:rsidP="00755BB2">
      <w:pPr>
        <w:autoSpaceDE w:val="0"/>
        <w:autoSpaceDN w:val="0"/>
        <w:adjustRightInd w:val="0"/>
        <w:rPr>
          <w:rFonts w:ascii="Arial" w:hAnsi="Arial" w:cs="Arial"/>
          <w:sz w:val="22"/>
          <w:szCs w:val="22"/>
        </w:rPr>
      </w:pPr>
    </w:p>
    <w:p w14:paraId="44800CA7" w14:textId="77777777" w:rsidR="00FA30B9" w:rsidRPr="00640BE0" w:rsidRDefault="00FA30B9" w:rsidP="00FA30B9">
      <w:pPr>
        <w:pStyle w:val="Heading1"/>
        <w:keepLines/>
        <w:numPr>
          <w:ilvl w:val="0"/>
          <w:numId w:val="1"/>
        </w:numPr>
        <w:spacing w:before="0" w:after="0"/>
        <w:rPr>
          <w:sz w:val="22"/>
          <w:szCs w:val="22"/>
        </w:rPr>
      </w:pPr>
      <w:bookmarkStart w:id="179" w:name="_Toc266117021"/>
      <w:r w:rsidRPr="00640BE0">
        <w:rPr>
          <w:sz w:val="22"/>
          <w:szCs w:val="22"/>
        </w:rPr>
        <w:t>Financial – Fees, Claims and Disputes, Billing, and Payment</w:t>
      </w:r>
      <w:bookmarkEnd w:id="179"/>
      <w:r w:rsidRPr="00640BE0">
        <w:rPr>
          <w:sz w:val="22"/>
          <w:szCs w:val="22"/>
        </w:rPr>
        <w:t xml:space="preserve"> </w:t>
      </w:r>
    </w:p>
    <w:p w14:paraId="7F72462B" w14:textId="77777777" w:rsidR="00FA30B9" w:rsidRPr="00640BE0" w:rsidRDefault="00FA30B9" w:rsidP="00FA30B9">
      <w:pPr>
        <w:keepLines/>
        <w:rPr>
          <w:rFonts w:ascii="Arial" w:hAnsi="Arial" w:cs="Arial"/>
          <w:sz w:val="22"/>
          <w:szCs w:val="22"/>
        </w:rPr>
      </w:pPr>
    </w:p>
    <w:p w14:paraId="5DFAE837"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Fees</w:t>
      </w:r>
    </w:p>
    <w:p w14:paraId="7DAB64E9" w14:textId="77777777" w:rsidR="00FA30B9" w:rsidRPr="00640BE0" w:rsidRDefault="00FA30B9" w:rsidP="00FA30B9">
      <w:pPr>
        <w:keepLines/>
        <w:ind w:left="720"/>
        <w:rPr>
          <w:rFonts w:ascii="Arial" w:hAnsi="Arial" w:cs="Arial"/>
          <w:sz w:val="22"/>
          <w:szCs w:val="22"/>
        </w:rPr>
      </w:pPr>
    </w:p>
    <w:p w14:paraId="334B442B"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All applicable charges are fully documented in the appropriate Service Attachment(s).  The </w:t>
      </w:r>
      <w:r w:rsidR="000B18ED">
        <w:rPr>
          <w:rFonts w:ascii="Arial" w:hAnsi="Arial" w:cs="Arial"/>
          <w:sz w:val="22"/>
          <w:szCs w:val="22"/>
        </w:rPr>
        <w:t>Subscriber</w:t>
      </w:r>
      <w:r w:rsidRPr="00640BE0">
        <w:rPr>
          <w:rFonts w:ascii="Arial" w:hAnsi="Arial" w:cs="Arial"/>
          <w:sz w:val="22"/>
          <w:szCs w:val="22"/>
        </w:rPr>
        <w:t xml:space="preserve"> will not be responsible for any charges not documented in the ap</w:t>
      </w:r>
      <w:r w:rsidR="0078683B">
        <w:rPr>
          <w:rFonts w:ascii="Arial" w:hAnsi="Arial" w:cs="Arial"/>
          <w:sz w:val="22"/>
          <w:szCs w:val="22"/>
        </w:rPr>
        <w:t xml:space="preserve">plicable Service Attachment(s) </w:t>
      </w:r>
      <w:r w:rsidRPr="00640BE0">
        <w:rPr>
          <w:rFonts w:ascii="Arial" w:hAnsi="Arial" w:cs="Arial"/>
          <w:sz w:val="22"/>
          <w:szCs w:val="22"/>
        </w:rPr>
        <w:t xml:space="preserve">or be responsible for any charges waived by the </w:t>
      </w:r>
      <w:r w:rsidR="005302C3">
        <w:rPr>
          <w:rFonts w:ascii="Arial" w:hAnsi="Arial" w:cs="Arial"/>
          <w:sz w:val="22"/>
          <w:szCs w:val="22"/>
        </w:rPr>
        <w:t>Contractor</w:t>
      </w:r>
      <w:r w:rsidRPr="00640BE0">
        <w:rPr>
          <w:rFonts w:ascii="Arial" w:hAnsi="Arial" w:cs="Arial"/>
          <w:sz w:val="22"/>
          <w:szCs w:val="22"/>
        </w:rPr>
        <w:t xml:space="preserve"> in this </w:t>
      </w:r>
      <w:r w:rsidR="005302C3">
        <w:rPr>
          <w:rFonts w:ascii="Arial" w:hAnsi="Arial" w:cs="Arial"/>
          <w:sz w:val="22"/>
          <w:szCs w:val="22"/>
        </w:rPr>
        <w:t>Agreement</w:t>
      </w:r>
      <w:r w:rsidRPr="00640BE0">
        <w:rPr>
          <w:rFonts w:ascii="Arial" w:hAnsi="Arial" w:cs="Arial"/>
          <w:sz w:val="22"/>
          <w:szCs w:val="22"/>
        </w:rPr>
        <w:t xml:space="preserve"> or the applicable Service Attachment(s).   </w:t>
      </w:r>
    </w:p>
    <w:p w14:paraId="6982F378" w14:textId="77777777" w:rsidR="00FA30B9" w:rsidRPr="00640BE0" w:rsidRDefault="00FA30B9" w:rsidP="00FA30B9">
      <w:pPr>
        <w:autoSpaceDE w:val="0"/>
        <w:autoSpaceDN w:val="0"/>
        <w:adjustRightInd w:val="0"/>
        <w:rPr>
          <w:rFonts w:ascii="Arial" w:hAnsi="Arial" w:cs="Arial"/>
          <w:sz w:val="22"/>
          <w:szCs w:val="22"/>
        </w:rPr>
      </w:pPr>
    </w:p>
    <w:p w14:paraId="5FC3383B" w14:textId="77777777" w:rsidR="00FA30B9" w:rsidRPr="00640BE0" w:rsidRDefault="000B18ED" w:rsidP="00FA30B9">
      <w:pPr>
        <w:autoSpaceDE w:val="0"/>
        <w:autoSpaceDN w:val="0"/>
        <w:adjustRightInd w:val="0"/>
        <w:ind w:left="720"/>
        <w:rPr>
          <w:rFonts w:ascii="Arial" w:hAnsi="Arial" w:cs="Arial"/>
          <w:sz w:val="22"/>
          <w:szCs w:val="22"/>
        </w:rPr>
      </w:pPr>
      <w:r>
        <w:rPr>
          <w:rFonts w:ascii="Arial" w:hAnsi="Arial" w:cs="Arial"/>
          <w:sz w:val="22"/>
          <w:szCs w:val="22"/>
        </w:rPr>
        <w:t>Subscribers</w:t>
      </w:r>
      <w:r w:rsidR="00FA30B9" w:rsidRPr="00640BE0">
        <w:rPr>
          <w:rFonts w:ascii="Arial" w:hAnsi="Arial" w:cs="Arial"/>
          <w:sz w:val="22"/>
          <w:szCs w:val="22"/>
        </w:rPr>
        <w:t xml:space="preserve"> are not subject to increases in fees during the </w:t>
      </w:r>
      <w:r w:rsidR="001D2482">
        <w:rPr>
          <w:rFonts w:ascii="Arial" w:hAnsi="Arial" w:cs="Arial"/>
          <w:sz w:val="22"/>
          <w:szCs w:val="22"/>
        </w:rPr>
        <w:t>term</w:t>
      </w:r>
      <w:r w:rsidR="00415C55" w:rsidRPr="00640BE0">
        <w:rPr>
          <w:rFonts w:ascii="Arial" w:hAnsi="Arial" w:cs="Arial"/>
          <w:sz w:val="22"/>
          <w:szCs w:val="22"/>
        </w:rPr>
        <w:t xml:space="preserve"> </w:t>
      </w:r>
      <w:r w:rsidR="00FA30B9" w:rsidRPr="00640BE0">
        <w:rPr>
          <w:rFonts w:ascii="Arial" w:hAnsi="Arial" w:cs="Arial"/>
          <w:sz w:val="22"/>
          <w:szCs w:val="22"/>
        </w:rPr>
        <w:t xml:space="preserve">of this </w:t>
      </w:r>
      <w:r w:rsidR="005302C3">
        <w:rPr>
          <w:rFonts w:ascii="Arial" w:hAnsi="Arial" w:cs="Arial"/>
          <w:sz w:val="22"/>
          <w:szCs w:val="22"/>
        </w:rPr>
        <w:t>Agreement</w:t>
      </w:r>
      <w:r w:rsidR="00FA30B9" w:rsidRPr="00640BE0">
        <w:rPr>
          <w:rFonts w:ascii="Arial" w:hAnsi="Arial" w:cs="Arial"/>
          <w:sz w:val="22"/>
          <w:szCs w:val="22"/>
        </w:rPr>
        <w:t>.</w:t>
      </w:r>
    </w:p>
    <w:p w14:paraId="5F511004" w14:textId="77777777" w:rsidR="00FA30B9" w:rsidRPr="00640BE0" w:rsidRDefault="00FA30B9" w:rsidP="00FA30B9">
      <w:pPr>
        <w:autoSpaceDE w:val="0"/>
        <w:autoSpaceDN w:val="0"/>
        <w:adjustRightInd w:val="0"/>
        <w:ind w:left="720"/>
        <w:rPr>
          <w:rFonts w:ascii="Arial" w:hAnsi="Arial" w:cs="Arial"/>
          <w:sz w:val="22"/>
          <w:szCs w:val="22"/>
        </w:rPr>
      </w:pPr>
    </w:p>
    <w:p w14:paraId="43E04876" w14:textId="77777777" w:rsidR="00FA30B9" w:rsidRPr="00640BE0" w:rsidRDefault="000B18ED" w:rsidP="00FA30B9">
      <w:pPr>
        <w:autoSpaceDE w:val="0"/>
        <w:autoSpaceDN w:val="0"/>
        <w:adjustRightInd w:val="0"/>
        <w:ind w:left="720"/>
        <w:rPr>
          <w:rFonts w:ascii="Arial" w:hAnsi="Arial" w:cs="Arial"/>
          <w:sz w:val="22"/>
          <w:szCs w:val="22"/>
        </w:rPr>
      </w:pPr>
      <w:r>
        <w:rPr>
          <w:rFonts w:ascii="Arial" w:hAnsi="Arial" w:cs="Arial"/>
          <w:sz w:val="22"/>
          <w:szCs w:val="22"/>
        </w:rPr>
        <w:t>Subscribers</w:t>
      </w:r>
      <w:r w:rsidR="00FA30B9" w:rsidRPr="00640BE0">
        <w:rPr>
          <w:rFonts w:ascii="Arial" w:hAnsi="Arial" w:cs="Arial"/>
          <w:sz w:val="22"/>
          <w:szCs w:val="22"/>
        </w:rPr>
        <w:t xml:space="preserve"> are not responsible for any charges from the </w:t>
      </w:r>
      <w:r w:rsidR="005302C3">
        <w:rPr>
          <w:rFonts w:ascii="Arial" w:hAnsi="Arial" w:cs="Arial"/>
          <w:sz w:val="22"/>
          <w:szCs w:val="22"/>
        </w:rPr>
        <w:t>Contractor</w:t>
      </w:r>
      <w:r w:rsidR="00FA30B9" w:rsidRPr="00640BE0">
        <w:rPr>
          <w:rFonts w:ascii="Arial" w:hAnsi="Arial" w:cs="Arial"/>
          <w:sz w:val="22"/>
          <w:szCs w:val="22"/>
        </w:rPr>
        <w:t xml:space="preserve">’s third-party suppliers for any Services ordered under this </w:t>
      </w:r>
      <w:r w:rsidR="005302C3">
        <w:rPr>
          <w:rFonts w:ascii="Arial" w:hAnsi="Arial" w:cs="Arial"/>
          <w:sz w:val="22"/>
          <w:szCs w:val="22"/>
        </w:rPr>
        <w:t>Agreement</w:t>
      </w:r>
      <w:r w:rsidR="00FA30B9" w:rsidRPr="00640BE0">
        <w:rPr>
          <w:rFonts w:ascii="Arial" w:hAnsi="Arial" w:cs="Arial"/>
          <w:sz w:val="22"/>
          <w:szCs w:val="22"/>
        </w:rPr>
        <w:t xml:space="preserve">, unless an applicable Service Attachment expressly provides otherwise.  In this regard, the </w:t>
      </w:r>
      <w:r w:rsidR="005302C3">
        <w:rPr>
          <w:rFonts w:ascii="Arial" w:hAnsi="Arial" w:cs="Arial"/>
          <w:sz w:val="22"/>
          <w:szCs w:val="22"/>
        </w:rPr>
        <w:t>Contractor</w:t>
      </w:r>
      <w:r w:rsidR="00FA30B9" w:rsidRPr="00640BE0">
        <w:rPr>
          <w:rFonts w:ascii="Arial" w:hAnsi="Arial" w:cs="Arial"/>
          <w:sz w:val="22"/>
          <w:szCs w:val="22"/>
        </w:rPr>
        <w:t xml:space="preserve"> is the seller or reseller of all Services covered by this </w:t>
      </w:r>
      <w:r w:rsidR="005302C3">
        <w:rPr>
          <w:rFonts w:ascii="Arial" w:hAnsi="Arial" w:cs="Arial"/>
          <w:sz w:val="22"/>
          <w:szCs w:val="22"/>
        </w:rPr>
        <w:t>Agreement</w:t>
      </w:r>
      <w:r w:rsidR="00FA30B9" w:rsidRPr="00640BE0">
        <w:rPr>
          <w:rFonts w:ascii="Arial" w:hAnsi="Arial" w:cs="Arial"/>
          <w:sz w:val="22"/>
          <w:szCs w:val="22"/>
        </w:rPr>
        <w:t xml:space="preserve">, and any payments due to the </w:t>
      </w:r>
      <w:r w:rsidR="005302C3">
        <w:rPr>
          <w:rFonts w:ascii="Arial" w:hAnsi="Arial" w:cs="Arial"/>
          <w:sz w:val="22"/>
          <w:szCs w:val="22"/>
        </w:rPr>
        <w:t>Contractor</w:t>
      </w:r>
      <w:r w:rsidR="00FA30B9" w:rsidRPr="00640BE0">
        <w:rPr>
          <w:rFonts w:ascii="Arial" w:hAnsi="Arial" w:cs="Arial"/>
          <w:sz w:val="22"/>
          <w:szCs w:val="22"/>
        </w:rPr>
        <w:t xml:space="preserve">’s third-party suppliers for Services under this </w:t>
      </w:r>
      <w:r w:rsidR="005302C3">
        <w:rPr>
          <w:rFonts w:ascii="Arial" w:hAnsi="Arial" w:cs="Arial"/>
          <w:sz w:val="22"/>
          <w:szCs w:val="22"/>
        </w:rPr>
        <w:t>Agreement</w:t>
      </w:r>
      <w:r w:rsidR="00FA30B9" w:rsidRPr="00640BE0">
        <w:rPr>
          <w:rFonts w:ascii="Arial" w:hAnsi="Arial" w:cs="Arial"/>
          <w:sz w:val="22"/>
          <w:szCs w:val="22"/>
        </w:rPr>
        <w:t xml:space="preserve"> are included in the </w:t>
      </w:r>
      <w:r w:rsidR="005302C3">
        <w:rPr>
          <w:rFonts w:ascii="Arial" w:hAnsi="Arial" w:cs="Arial"/>
          <w:sz w:val="22"/>
          <w:szCs w:val="22"/>
        </w:rPr>
        <w:t>Contractor</w:t>
      </w:r>
      <w:r w:rsidR="00FA30B9" w:rsidRPr="00640BE0">
        <w:rPr>
          <w:rFonts w:ascii="Arial" w:hAnsi="Arial" w:cs="Arial"/>
          <w:sz w:val="22"/>
          <w:szCs w:val="22"/>
        </w:rPr>
        <w:t>’s fees specified in the applicable Service Attachment, unless that Service Attachment expressly provides otherwise.</w:t>
      </w:r>
    </w:p>
    <w:p w14:paraId="0E48BCFF" w14:textId="77777777" w:rsidR="00FA30B9" w:rsidRPr="00640BE0" w:rsidRDefault="00FA30B9" w:rsidP="00FA30B9">
      <w:pPr>
        <w:tabs>
          <w:tab w:val="left" w:pos="80"/>
          <w:tab w:val="left" w:pos="3464"/>
          <w:tab w:val="left" w:pos="4184"/>
          <w:tab w:val="left" w:pos="4904"/>
          <w:tab w:val="left" w:pos="5624"/>
          <w:tab w:val="left" w:pos="6344"/>
        </w:tabs>
        <w:ind w:left="720"/>
        <w:rPr>
          <w:rFonts w:ascii="Arial" w:hAnsi="Arial" w:cs="Arial"/>
          <w:sz w:val="22"/>
          <w:szCs w:val="22"/>
        </w:rPr>
      </w:pPr>
    </w:p>
    <w:p w14:paraId="17874C38"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80" w:name="_Toc106072746"/>
      <w:bookmarkStart w:id="181" w:name="_Toc266117023"/>
      <w:bookmarkEnd w:id="180"/>
      <w:r w:rsidRPr="00640BE0">
        <w:rPr>
          <w:i w:val="0"/>
          <w:sz w:val="22"/>
          <w:szCs w:val="22"/>
        </w:rPr>
        <w:t>Billing</w:t>
      </w:r>
      <w:bookmarkEnd w:id="181"/>
      <w:r w:rsidRPr="00640BE0">
        <w:rPr>
          <w:i w:val="0"/>
          <w:sz w:val="22"/>
          <w:szCs w:val="22"/>
        </w:rPr>
        <w:t xml:space="preserve"> </w:t>
      </w:r>
    </w:p>
    <w:p w14:paraId="3C83C20E" w14:textId="77777777" w:rsidR="00FA30B9" w:rsidRPr="00640BE0" w:rsidRDefault="00FA30B9" w:rsidP="00FA30B9">
      <w:pPr>
        <w:keepLines/>
        <w:ind w:left="720"/>
        <w:rPr>
          <w:rFonts w:ascii="Arial" w:hAnsi="Arial" w:cs="Arial"/>
          <w:sz w:val="22"/>
          <w:szCs w:val="22"/>
        </w:rPr>
      </w:pPr>
    </w:p>
    <w:p w14:paraId="25B87864"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Invoices will be issued at the </w:t>
      </w:r>
      <w:r>
        <w:rPr>
          <w:rFonts w:ascii="Arial" w:hAnsi="Arial" w:cs="Arial"/>
          <w:sz w:val="22"/>
          <w:szCs w:val="22"/>
        </w:rPr>
        <w:t>Order</w:t>
      </w:r>
      <w:r w:rsidRPr="00640BE0">
        <w:rPr>
          <w:rFonts w:ascii="Arial" w:hAnsi="Arial" w:cs="Arial"/>
          <w:sz w:val="22"/>
          <w:szCs w:val="22"/>
        </w:rPr>
        <w:t xml:space="preserve"> level, but the </w:t>
      </w:r>
      <w:r w:rsidR="000B18ED">
        <w:rPr>
          <w:rFonts w:ascii="Arial" w:hAnsi="Arial" w:cs="Arial"/>
          <w:sz w:val="22"/>
          <w:szCs w:val="22"/>
        </w:rPr>
        <w:t>Subscriber</w:t>
      </w:r>
      <w:r w:rsidRPr="00640BE0">
        <w:rPr>
          <w:rFonts w:ascii="Arial" w:hAnsi="Arial" w:cs="Arial"/>
          <w:sz w:val="22"/>
          <w:szCs w:val="22"/>
        </w:rPr>
        <w:t xml:space="preserve"> may require a recap at the agency, division, or district level based on the organizational structure of the </w:t>
      </w:r>
      <w:r w:rsidR="000B18ED">
        <w:rPr>
          <w:rFonts w:ascii="Arial" w:hAnsi="Arial" w:cs="Arial"/>
          <w:sz w:val="22"/>
          <w:szCs w:val="22"/>
        </w:rPr>
        <w:t>Subscriber</w:t>
      </w:r>
      <w:r w:rsidRPr="00640BE0">
        <w:rPr>
          <w:rFonts w:ascii="Arial" w:hAnsi="Arial" w:cs="Arial"/>
          <w:sz w:val="22"/>
          <w:szCs w:val="22"/>
        </w:rPr>
        <w:t>.</w:t>
      </w:r>
    </w:p>
    <w:p w14:paraId="30EF5DFC" w14:textId="77777777" w:rsidR="00FA30B9" w:rsidRPr="00640BE0" w:rsidRDefault="00FA30B9" w:rsidP="00FA30B9">
      <w:pPr>
        <w:autoSpaceDE w:val="0"/>
        <w:autoSpaceDN w:val="0"/>
        <w:adjustRightInd w:val="0"/>
        <w:ind w:left="720"/>
        <w:rPr>
          <w:rFonts w:ascii="Arial" w:hAnsi="Arial" w:cs="Arial"/>
          <w:sz w:val="22"/>
          <w:szCs w:val="22"/>
        </w:rPr>
      </w:pPr>
    </w:p>
    <w:p w14:paraId="69F5553A"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Invoices must be submitted to the office designated in the </w:t>
      </w:r>
      <w:r w:rsidR="00415C55">
        <w:rPr>
          <w:rFonts w:ascii="Arial" w:hAnsi="Arial" w:cs="Arial"/>
          <w:sz w:val="22"/>
          <w:szCs w:val="22"/>
        </w:rPr>
        <w:t>State’s Ordering System</w:t>
      </w:r>
      <w:r w:rsidRPr="00640BE0">
        <w:rPr>
          <w:rFonts w:ascii="Arial" w:hAnsi="Arial" w:cs="Arial"/>
          <w:sz w:val="22"/>
          <w:szCs w:val="22"/>
        </w:rPr>
        <w:t xml:space="preserve"> as the "bill to address".  The invoice must be submitted within 60 days of the Service.  If the </w:t>
      </w:r>
      <w:r w:rsidR="000B18ED">
        <w:rPr>
          <w:rFonts w:ascii="Arial" w:hAnsi="Arial" w:cs="Arial"/>
          <w:sz w:val="22"/>
          <w:szCs w:val="22"/>
        </w:rPr>
        <w:t>Subscriber</w:t>
      </w:r>
      <w:r w:rsidRPr="00640BE0">
        <w:rPr>
          <w:rFonts w:ascii="Arial" w:hAnsi="Arial" w:cs="Arial"/>
          <w:sz w:val="22"/>
          <w:szCs w:val="22"/>
        </w:rPr>
        <w:t xml:space="preserve"> does not receive the invoice within the 60 days of the date of Service, the </w:t>
      </w:r>
      <w:r w:rsidR="000B18ED">
        <w:rPr>
          <w:rFonts w:ascii="Arial" w:hAnsi="Arial" w:cs="Arial"/>
          <w:sz w:val="22"/>
          <w:szCs w:val="22"/>
        </w:rPr>
        <w:t>Subscriber</w:t>
      </w:r>
      <w:r w:rsidRPr="00640BE0">
        <w:rPr>
          <w:rFonts w:ascii="Arial" w:hAnsi="Arial" w:cs="Arial"/>
          <w:sz w:val="22"/>
          <w:szCs w:val="22"/>
        </w:rPr>
        <w:t xml:space="preserve"> will be entitled to deny payment of the invoice.</w:t>
      </w:r>
    </w:p>
    <w:p w14:paraId="03D37342" w14:textId="77777777" w:rsidR="00FA30B9" w:rsidRPr="00640BE0" w:rsidRDefault="00FA30B9" w:rsidP="00FA30B9">
      <w:pPr>
        <w:autoSpaceDE w:val="0"/>
        <w:autoSpaceDN w:val="0"/>
        <w:adjustRightInd w:val="0"/>
        <w:ind w:left="720"/>
        <w:rPr>
          <w:rFonts w:ascii="Arial" w:hAnsi="Arial" w:cs="Arial"/>
          <w:sz w:val="22"/>
          <w:szCs w:val="22"/>
        </w:rPr>
      </w:pPr>
    </w:p>
    <w:p w14:paraId="61F94EA4"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A proper invoice must include the following information:</w:t>
      </w:r>
    </w:p>
    <w:p w14:paraId="344AD51A" w14:textId="77777777" w:rsidR="00FA30B9" w:rsidRPr="00640BE0" w:rsidRDefault="00FA30B9" w:rsidP="00FA30B9">
      <w:pPr>
        <w:autoSpaceDE w:val="0"/>
        <w:autoSpaceDN w:val="0"/>
        <w:adjustRightInd w:val="0"/>
        <w:ind w:left="1800" w:hanging="360"/>
        <w:rPr>
          <w:rFonts w:ascii="Arial" w:hAnsi="Arial" w:cs="Arial"/>
          <w:sz w:val="22"/>
          <w:szCs w:val="22"/>
        </w:rPr>
      </w:pPr>
    </w:p>
    <w:p w14:paraId="35DE1306" w14:textId="77777777" w:rsidR="00FA30B9" w:rsidRPr="00640BE0" w:rsidRDefault="0078683B" w:rsidP="00757021">
      <w:pPr>
        <w:numPr>
          <w:ilvl w:val="0"/>
          <w:numId w:val="34"/>
        </w:numPr>
        <w:autoSpaceDE w:val="0"/>
        <w:autoSpaceDN w:val="0"/>
        <w:adjustRightInd w:val="0"/>
        <w:ind w:left="1440"/>
        <w:rPr>
          <w:rFonts w:ascii="Arial" w:hAnsi="Arial" w:cs="Arial"/>
          <w:sz w:val="22"/>
          <w:szCs w:val="22"/>
        </w:rPr>
      </w:pPr>
      <w:r>
        <w:rPr>
          <w:rFonts w:ascii="Arial" w:hAnsi="Arial" w:cs="Arial"/>
          <w:sz w:val="22"/>
          <w:szCs w:val="22"/>
        </w:rPr>
        <w:t>N</w:t>
      </w:r>
      <w:r w:rsidR="00FA30B9" w:rsidRPr="00640BE0">
        <w:rPr>
          <w:rFonts w:ascii="Arial" w:hAnsi="Arial" w:cs="Arial"/>
          <w:sz w:val="22"/>
          <w:szCs w:val="22"/>
        </w:rPr>
        <w:t xml:space="preserve">ame and address of the </w:t>
      </w:r>
      <w:r w:rsidR="005302C3">
        <w:rPr>
          <w:rFonts w:ascii="Arial" w:hAnsi="Arial" w:cs="Arial"/>
          <w:sz w:val="22"/>
          <w:szCs w:val="22"/>
        </w:rPr>
        <w:t>Contractor</w:t>
      </w:r>
      <w:r w:rsidR="00FA30B9" w:rsidRPr="00640BE0">
        <w:rPr>
          <w:rFonts w:ascii="Arial" w:hAnsi="Arial" w:cs="Arial"/>
          <w:sz w:val="22"/>
          <w:szCs w:val="22"/>
        </w:rPr>
        <w:t xml:space="preserve"> as designated in this </w:t>
      </w:r>
      <w:r w:rsidR="005302C3">
        <w:rPr>
          <w:rFonts w:ascii="Arial" w:hAnsi="Arial" w:cs="Arial"/>
          <w:sz w:val="22"/>
          <w:szCs w:val="22"/>
        </w:rPr>
        <w:t>Agreement</w:t>
      </w:r>
      <w:r>
        <w:rPr>
          <w:rFonts w:ascii="Arial" w:hAnsi="Arial" w:cs="Arial"/>
          <w:sz w:val="22"/>
          <w:szCs w:val="22"/>
        </w:rPr>
        <w:t>.</w:t>
      </w:r>
    </w:p>
    <w:p w14:paraId="238C9916" w14:textId="77777777" w:rsidR="00FA30B9" w:rsidRPr="00640BE0" w:rsidRDefault="00FA30B9" w:rsidP="00757021">
      <w:pPr>
        <w:numPr>
          <w:ilvl w:val="0"/>
          <w:numId w:val="34"/>
        </w:numPr>
        <w:autoSpaceDE w:val="0"/>
        <w:autoSpaceDN w:val="0"/>
        <w:adjustRightInd w:val="0"/>
        <w:ind w:left="1440"/>
        <w:rPr>
          <w:rFonts w:ascii="Arial" w:hAnsi="Arial" w:cs="Arial"/>
          <w:sz w:val="22"/>
          <w:szCs w:val="22"/>
        </w:rPr>
      </w:pPr>
      <w:r w:rsidRPr="00640BE0">
        <w:rPr>
          <w:rFonts w:ascii="Arial" w:hAnsi="Arial" w:cs="Arial"/>
          <w:sz w:val="22"/>
          <w:szCs w:val="22"/>
        </w:rPr>
        <w:t xml:space="preserve">Federal Tax Identification Number of the </w:t>
      </w:r>
      <w:r w:rsidR="005302C3">
        <w:rPr>
          <w:rFonts w:ascii="Arial" w:hAnsi="Arial" w:cs="Arial"/>
          <w:sz w:val="22"/>
          <w:szCs w:val="22"/>
        </w:rPr>
        <w:t>Contractor</w:t>
      </w:r>
      <w:r w:rsidRPr="00640BE0">
        <w:rPr>
          <w:rFonts w:ascii="Arial" w:hAnsi="Arial" w:cs="Arial"/>
          <w:sz w:val="22"/>
          <w:szCs w:val="22"/>
        </w:rPr>
        <w:t xml:space="preserve"> as designated in this </w:t>
      </w:r>
      <w:r w:rsidR="005302C3">
        <w:rPr>
          <w:rFonts w:ascii="Arial" w:hAnsi="Arial" w:cs="Arial"/>
          <w:sz w:val="22"/>
          <w:szCs w:val="22"/>
        </w:rPr>
        <w:t>Agreement</w:t>
      </w:r>
      <w:r w:rsidR="0078683B">
        <w:rPr>
          <w:rFonts w:ascii="Arial" w:hAnsi="Arial" w:cs="Arial"/>
          <w:sz w:val="22"/>
          <w:szCs w:val="22"/>
        </w:rPr>
        <w:t>.</w:t>
      </w:r>
    </w:p>
    <w:p w14:paraId="63D9948A" w14:textId="77777777" w:rsidR="00FA30B9" w:rsidRPr="00640BE0" w:rsidRDefault="0078683B" w:rsidP="00757021">
      <w:pPr>
        <w:numPr>
          <w:ilvl w:val="0"/>
          <w:numId w:val="34"/>
        </w:numPr>
        <w:autoSpaceDE w:val="0"/>
        <w:autoSpaceDN w:val="0"/>
        <w:adjustRightInd w:val="0"/>
        <w:ind w:left="1440"/>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 xml:space="preserve">nvoice remittance address as designated in the </w:t>
      </w:r>
      <w:r w:rsidR="005302C3">
        <w:rPr>
          <w:rFonts w:ascii="Arial" w:hAnsi="Arial" w:cs="Arial"/>
          <w:sz w:val="22"/>
          <w:szCs w:val="22"/>
        </w:rPr>
        <w:t>Agreement</w:t>
      </w:r>
      <w:r>
        <w:rPr>
          <w:rFonts w:ascii="Arial" w:hAnsi="Arial" w:cs="Arial"/>
          <w:sz w:val="22"/>
          <w:szCs w:val="22"/>
        </w:rPr>
        <w:t>.</w:t>
      </w:r>
    </w:p>
    <w:p w14:paraId="2D247123" w14:textId="77777777" w:rsidR="00FA30B9" w:rsidRPr="00640BE0" w:rsidRDefault="0078683B" w:rsidP="00757021">
      <w:pPr>
        <w:numPr>
          <w:ilvl w:val="0"/>
          <w:numId w:val="34"/>
        </w:numPr>
        <w:autoSpaceDE w:val="0"/>
        <w:autoSpaceDN w:val="0"/>
        <w:adjustRightInd w:val="0"/>
        <w:ind w:left="1440"/>
        <w:rPr>
          <w:rFonts w:ascii="Arial" w:hAnsi="Arial" w:cs="Arial"/>
          <w:sz w:val="22"/>
          <w:szCs w:val="22"/>
        </w:rPr>
      </w:pPr>
      <w:r>
        <w:rPr>
          <w:rFonts w:ascii="Arial" w:hAnsi="Arial" w:cs="Arial"/>
          <w:sz w:val="22"/>
          <w:szCs w:val="22"/>
        </w:rPr>
        <w:t>A</w:t>
      </w:r>
      <w:r w:rsidR="00FA30B9" w:rsidRPr="00640BE0">
        <w:rPr>
          <w:rFonts w:ascii="Arial" w:hAnsi="Arial" w:cs="Arial"/>
          <w:sz w:val="22"/>
          <w:szCs w:val="22"/>
        </w:rPr>
        <w:t xml:space="preserve"> sufficient description of the Services </w:t>
      </w:r>
      <w:r w:rsidR="00FA30B9">
        <w:rPr>
          <w:rFonts w:ascii="Arial" w:hAnsi="Arial" w:cs="Arial"/>
          <w:sz w:val="22"/>
          <w:szCs w:val="22"/>
        </w:rPr>
        <w:t>to</w:t>
      </w:r>
      <w:r w:rsidR="00FA30B9" w:rsidRPr="00640BE0">
        <w:rPr>
          <w:rFonts w:ascii="Arial" w:hAnsi="Arial" w:cs="Arial"/>
          <w:sz w:val="22"/>
          <w:szCs w:val="22"/>
        </w:rPr>
        <w:t xml:space="preserve"> al</w:t>
      </w:r>
      <w:r w:rsidR="00FA30B9">
        <w:rPr>
          <w:rFonts w:ascii="Arial" w:hAnsi="Arial" w:cs="Arial"/>
          <w:sz w:val="22"/>
          <w:szCs w:val="22"/>
        </w:rPr>
        <w:t>low</w:t>
      </w:r>
      <w:r w:rsidR="00FA30B9" w:rsidRPr="00640BE0">
        <w:rPr>
          <w:rFonts w:ascii="Arial" w:hAnsi="Arial" w:cs="Arial"/>
          <w:sz w:val="22"/>
          <w:szCs w:val="22"/>
        </w:rPr>
        <w:t xml:space="preserve"> the </w:t>
      </w:r>
      <w:r w:rsidR="000B18ED">
        <w:rPr>
          <w:rFonts w:ascii="Arial" w:hAnsi="Arial" w:cs="Arial"/>
          <w:sz w:val="22"/>
          <w:szCs w:val="22"/>
        </w:rPr>
        <w:t>Subscriber</w:t>
      </w:r>
      <w:r w:rsidR="00FA30B9" w:rsidRPr="00640BE0">
        <w:rPr>
          <w:rFonts w:ascii="Arial" w:hAnsi="Arial" w:cs="Arial"/>
          <w:sz w:val="22"/>
          <w:szCs w:val="22"/>
        </w:rPr>
        <w:t xml:space="preserve"> to identify the Services and perform an audit of the Services.</w:t>
      </w:r>
    </w:p>
    <w:p w14:paraId="6A1520FB" w14:textId="77777777" w:rsidR="00FA30B9" w:rsidRPr="00640BE0" w:rsidRDefault="00FA30B9" w:rsidP="00415C55">
      <w:pPr>
        <w:autoSpaceDE w:val="0"/>
        <w:autoSpaceDN w:val="0"/>
        <w:adjustRightInd w:val="0"/>
        <w:ind w:left="1440" w:hanging="360"/>
        <w:rPr>
          <w:rFonts w:ascii="Arial" w:hAnsi="Arial" w:cs="Arial"/>
          <w:sz w:val="22"/>
          <w:szCs w:val="22"/>
        </w:rPr>
      </w:pPr>
    </w:p>
    <w:p w14:paraId="479F3226"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82" w:name="_Toc266117024"/>
      <w:r w:rsidRPr="00640BE0">
        <w:rPr>
          <w:i w:val="0"/>
          <w:sz w:val="22"/>
          <w:szCs w:val="22"/>
        </w:rPr>
        <w:t>Payment</w:t>
      </w:r>
      <w:bookmarkEnd w:id="182"/>
    </w:p>
    <w:p w14:paraId="4153A409" w14:textId="77777777" w:rsidR="00FA30B9" w:rsidRPr="00640BE0" w:rsidRDefault="00FA30B9" w:rsidP="00FA30B9">
      <w:pPr>
        <w:keepLines/>
        <w:ind w:left="720"/>
        <w:rPr>
          <w:rFonts w:ascii="Arial" w:hAnsi="Arial" w:cs="Arial"/>
          <w:sz w:val="22"/>
          <w:szCs w:val="22"/>
        </w:rPr>
      </w:pPr>
    </w:p>
    <w:p w14:paraId="40C8CB01"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Payments for Services under this </w:t>
      </w:r>
      <w:r w:rsidR="005302C3">
        <w:rPr>
          <w:rFonts w:ascii="Arial" w:hAnsi="Arial" w:cs="Arial"/>
          <w:sz w:val="22"/>
          <w:szCs w:val="22"/>
        </w:rPr>
        <w:t>Agreement</w:t>
      </w:r>
      <w:r w:rsidRPr="00640BE0">
        <w:rPr>
          <w:rFonts w:ascii="Arial" w:hAnsi="Arial" w:cs="Arial"/>
          <w:sz w:val="22"/>
          <w:szCs w:val="22"/>
        </w:rPr>
        <w:t xml:space="preserve"> will be due on the 30th calendar day after the actual receipt of a proper invoice in the office designated to receive the invoice.</w:t>
      </w:r>
    </w:p>
    <w:p w14:paraId="7220C81E"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agrees to receive payment from approved vouchers by electronic fund transfer (“EFT”) for </w:t>
      </w:r>
      <w:r w:rsidR="000B18ED">
        <w:rPr>
          <w:rFonts w:ascii="Arial" w:hAnsi="Arial" w:cs="Arial"/>
          <w:sz w:val="22"/>
          <w:szCs w:val="22"/>
        </w:rPr>
        <w:t>Subscribers</w:t>
      </w:r>
      <w:r w:rsidRPr="00640BE0">
        <w:rPr>
          <w:rFonts w:ascii="Arial" w:hAnsi="Arial" w:cs="Arial"/>
          <w:sz w:val="22"/>
          <w:szCs w:val="22"/>
        </w:rPr>
        <w:t xml:space="preserve"> that rely on them to make payment.  The </w:t>
      </w:r>
      <w:r w:rsidR="005302C3">
        <w:rPr>
          <w:rFonts w:ascii="Arial" w:hAnsi="Arial" w:cs="Arial"/>
          <w:sz w:val="22"/>
          <w:szCs w:val="22"/>
        </w:rPr>
        <w:t>Contractor</w:t>
      </w:r>
      <w:r w:rsidRPr="00640BE0">
        <w:rPr>
          <w:rFonts w:ascii="Arial" w:hAnsi="Arial" w:cs="Arial"/>
          <w:sz w:val="22"/>
          <w:szCs w:val="22"/>
        </w:rPr>
        <w:t xml:space="preserve"> will cooperate with </w:t>
      </w:r>
      <w:r w:rsidR="000B18ED">
        <w:rPr>
          <w:rFonts w:ascii="Arial" w:hAnsi="Arial" w:cs="Arial"/>
          <w:sz w:val="22"/>
          <w:szCs w:val="22"/>
        </w:rPr>
        <w:t>Subscribers</w:t>
      </w:r>
      <w:r w:rsidRPr="00640BE0">
        <w:rPr>
          <w:rFonts w:ascii="Arial" w:hAnsi="Arial" w:cs="Arial"/>
          <w:sz w:val="22"/>
          <w:szCs w:val="22"/>
        </w:rPr>
        <w:t xml:space="preserve"> in providing the necessary information to implement EFT.  The date the EFT is issued in payment will be considered the date payment is made, or if a </w:t>
      </w:r>
      <w:r w:rsidR="000B18ED">
        <w:rPr>
          <w:rFonts w:ascii="Arial" w:hAnsi="Arial" w:cs="Arial"/>
          <w:sz w:val="22"/>
          <w:szCs w:val="22"/>
        </w:rPr>
        <w:t>Subscriber</w:t>
      </w:r>
      <w:r w:rsidRPr="00640BE0">
        <w:rPr>
          <w:rFonts w:ascii="Arial" w:hAnsi="Arial" w:cs="Arial"/>
          <w:sz w:val="22"/>
          <w:szCs w:val="22"/>
        </w:rPr>
        <w:t xml:space="preserve"> does not use an EFT process, the date its check or warrant is issued in payment will be considered the date payment is made.</w:t>
      </w:r>
    </w:p>
    <w:p w14:paraId="6EAA102C" w14:textId="77777777" w:rsidR="00FA30B9" w:rsidRPr="00640BE0" w:rsidRDefault="00FA30B9" w:rsidP="00FA30B9">
      <w:pPr>
        <w:autoSpaceDE w:val="0"/>
        <w:autoSpaceDN w:val="0"/>
        <w:adjustRightInd w:val="0"/>
        <w:rPr>
          <w:rFonts w:ascii="Arial" w:hAnsi="Arial" w:cs="Arial"/>
          <w:sz w:val="22"/>
          <w:szCs w:val="22"/>
        </w:rPr>
      </w:pPr>
    </w:p>
    <w:p w14:paraId="0D3B49C5"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83" w:name="_Toc106072748"/>
      <w:bookmarkStart w:id="184" w:name="_Toc266117025"/>
      <w:bookmarkEnd w:id="183"/>
      <w:r w:rsidRPr="00640BE0">
        <w:rPr>
          <w:i w:val="0"/>
          <w:sz w:val="22"/>
          <w:szCs w:val="22"/>
        </w:rPr>
        <w:lastRenderedPageBreak/>
        <w:t>State Reporting Requirements</w:t>
      </w:r>
      <w:bookmarkEnd w:id="184"/>
    </w:p>
    <w:p w14:paraId="3689BFB1" w14:textId="77777777" w:rsidR="00FA30B9" w:rsidRPr="00640BE0" w:rsidRDefault="00FA30B9" w:rsidP="00FA30B9">
      <w:pPr>
        <w:keepLines/>
        <w:ind w:left="720"/>
        <w:rPr>
          <w:rFonts w:ascii="Arial" w:hAnsi="Arial" w:cs="Arial"/>
          <w:sz w:val="22"/>
          <w:szCs w:val="22"/>
        </w:rPr>
      </w:pPr>
    </w:p>
    <w:p w14:paraId="5D8BBAD2"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provide the State with a recap of all Services provided to the </w:t>
      </w:r>
      <w:r w:rsidR="000B18ED">
        <w:rPr>
          <w:rFonts w:ascii="Arial" w:hAnsi="Arial" w:cs="Arial"/>
          <w:sz w:val="22"/>
          <w:szCs w:val="22"/>
        </w:rPr>
        <w:t>Subscribers</w:t>
      </w:r>
      <w:r w:rsidRPr="00640BE0">
        <w:rPr>
          <w:rFonts w:ascii="Arial" w:hAnsi="Arial" w:cs="Arial"/>
          <w:sz w:val="22"/>
          <w:szCs w:val="22"/>
        </w:rPr>
        <w:t xml:space="preserve"> on a monthly basis.  Additional, specific reporting data requirements may be outlined in the Service Attachment(s).</w:t>
      </w:r>
    </w:p>
    <w:p w14:paraId="548AFC1B" w14:textId="77777777" w:rsidR="00FA30B9" w:rsidRPr="00640BE0" w:rsidRDefault="00FA30B9" w:rsidP="00FA30B9">
      <w:pPr>
        <w:autoSpaceDE w:val="0"/>
        <w:autoSpaceDN w:val="0"/>
        <w:adjustRightInd w:val="0"/>
        <w:rPr>
          <w:rFonts w:ascii="Arial" w:hAnsi="Arial" w:cs="Arial"/>
          <w:sz w:val="22"/>
          <w:szCs w:val="22"/>
        </w:rPr>
      </w:pPr>
    </w:p>
    <w:p w14:paraId="72F66E46"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85" w:name="_Toc266117026"/>
      <w:r w:rsidRPr="00640BE0">
        <w:rPr>
          <w:i w:val="0"/>
          <w:sz w:val="22"/>
          <w:szCs w:val="22"/>
        </w:rPr>
        <w:t>Service Level Guarantee and Credits</w:t>
      </w:r>
      <w:bookmarkEnd w:id="185"/>
    </w:p>
    <w:p w14:paraId="72F164CB" w14:textId="77777777" w:rsidR="00FA30B9" w:rsidRPr="00640BE0" w:rsidRDefault="00FA30B9" w:rsidP="00FA30B9">
      <w:pPr>
        <w:keepLines/>
        <w:ind w:left="720"/>
        <w:rPr>
          <w:rFonts w:ascii="Arial" w:hAnsi="Arial" w:cs="Arial"/>
          <w:sz w:val="22"/>
          <w:szCs w:val="22"/>
        </w:rPr>
      </w:pPr>
    </w:p>
    <w:p w14:paraId="31B4B935"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will issue a credit allowance to any </w:t>
      </w:r>
      <w:r w:rsidR="000B18ED">
        <w:rPr>
          <w:rFonts w:ascii="Arial" w:hAnsi="Arial" w:cs="Arial"/>
          <w:sz w:val="22"/>
          <w:szCs w:val="22"/>
        </w:rPr>
        <w:t>Subscriber</w:t>
      </w:r>
      <w:r w:rsidRPr="00640BE0">
        <w:rPr>
          <w:rFonts w:ascii="Arial" w:hAnsi="Arial" w:cs="Arial"/>
          <w:sz w:val="22"/>
          <w:szCs w:val="22"/>
        </w:rPr>
        <w:t xml:space="preserve"> affected by a Service outage, as defined in the Service Level </w:t>
      </w:r>
      <w:r w:rsidR="005302C3">
        <w:rPr>
          <w:rFonts w:ascii="Arial" w:hAnsi="Arial" w:cs="Arial"/>
          <w:sz w:val="22"/>
          <w:szCs w:val="22"/>
        </w:rPr>
        <w:t>Agreement</w:t>
      </w:r>
      <w:r w:rsidRPr="00640BE0">
        <w:rPr>
          <w:rFonts w:ascii="Arial" w:hAnsi="Arial" w:cs="Arial"/>
          <w:sz w:val="22"/>
          <w:szCs w:val="22"/>
        </w:rPr>
        <w:t xml:space="preserve"> contained in the applicable Service Attachment.  The credit will appear on the affected </w:t>
      </w:r>
      <w:r w:rsidR="000B18ED">
        <w:rPr>
          <w:rFonts w:ascii="Arial" w:hAnsi="Arial" w:cs="Arial"/>
          <w:sz w:val="22"/>
          <w:szCs w:val="22"/>
        </w:rPr>
        <w:t>Subscriber</w:t>
      </w:r>
      <w:r w:rsidRPr="00640BE0">
        <w:rPr>
          <w:rFonts w:ascii="Arial" w:hAnsi="Arial" w:cs="Arial"/>
          <w:sz w:val="22"/>
          <w:szCs w:val="22"/>
        </w:rPr>
        <w:t>’s next invoice</w:t>
      </w:r>
      <w:r>
        <w:rPr>
          <w:rFonts w:ascii="Arial" w:hAnsi="Arial" w:cs="Arial"/>
          <w:sz w:val="22"/>
          <w:szCs w:val="22"/>
        </w:rPr>
        <w:t xml:space="preserve">, or if the </w:t>
      </w:r>
      <w:r w:rsidR="000B18ED">
        <w:rPr>
          <w:rFonts w:ascii="Arial" w:hAnsi="Arial" w:cs="Arial"/>
          <w:sz w:val="22"/>
          <w:szCs w:val="22"/>
        </w:rPr>
        <w:t>Subscriber</w:t>
      </w:r>
      <w:r>
        <w:rPr>
          <w:rFonts w:ascii="Arial" w:hAnsi="Arial" w:cs="Arial"/>
          <w:sz w:val="22"/>
          <w:szCs w:val="22"/>
        </w:rPr>
        <w:t xml:space="preserve"> so requests, the </w:t>
      </w:r>
      <w:r w:rsidR="005302C3">
        <w:rPr>
          <w:rFonts w:ascii="Arial" w:hAnsi="Arial" w:cs="Arial"/>
          <w:sz w:val="22"/>
          <w:szCs w:val="22"/>
        </w:rPr>
        <w:t>Contractor</w:t>
      </w:r>
      <w:r>
        <w:rPr>
          <w:rFonts w:ascii="Arial" w:hAnsi="Arial" w:cs="Arial"/>
          <w:sz w:val="22"/>
          <w:szCs w:val="22"/>
        </w:rPr>
        <w:t xml:space="preserve"> will issue a check to the </w:t>
      </w:r>
      <w:r w:rsidR="000B18ED">
        <w:rPr>
          <w:rFonts w:ascii="Arial" w:hAnsi="Arial" w:cs="Arial"/>
          <w:sz w:val="22"/>
          <w:szCs w:val="22"/>
        </w:rPr>
        <w:t>Subscriber</w:t>
      </w:r>
      <w:r>
        <w:rPr>
          <w:rFonts w:ascii="Arial" w:hAnsi="Arial" w:cs="Arial"/>
          <w:sz w:val="22"/>
          <w:szCs w:val="22"/>
        </w:rPr>
        <w:t xml:space="preserve"> as payment within 30 days of the request</w:t>
      </w:r>
      <w:r w:rsidRPr="00640BE0">
        <w:rPr>
          <w:rFonts w:ascii="Arial" w:hAnsi="Arial" w:cs="Arial"/>
          <w:sz w:val="22"/>
          <w:szCs w:val="22"/>
        </w:rPr>
        <w:t>.</w:t>
      </w:r>
    </w:p>
    <w:p w14:paraId="7D31EAA9" w14:textId="77777777" w:rsidR="00FA30B9" w:rsidRPr="00640BE0" w:rsidRDefault="00FA30B9" w:rsidP="00FA30B9">
      <w:pPr>
        <w:rPr>
          <w:rFonts w:ascii="Arial" w:hAnsi="Arial" w:cs="Arial"/>
          <w:sz w:val="22"/>
          <w:szCs w:val="22"/>
        </w:rPr>
      </w:pPr>
    </w:p>
    <w:p w14:paraId="7F044F60"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186" w:name="_Toc266117028"/>
      <w:r w:rsidRPr="00640BE0">
        <w:rPr>
          <w:i w:val="0"/>
          <w:sz w:val="22"/>
          <w:szCs w:val="22"/>
        </w:rPr>
        <w:t>Cost Recovery</w:t>
      </w:r>
      <w:bookmarkEnd w:id="186"/>
    </w:p>
    <w:p w14:paraId="63660AFC" w14:textId="77777777" w:rsidR="00FA30B9" w:rsidRPr="00640BE0" w:rsidRDefault="00FA30B9" w:rsidP="00FA30B9">
      <w:pPr>
        <w:keepLines/>
        <w:ind w:left="720"/>
        <w:rPr>
          <w:rFonts w:ascii="Arial" w:hAnsi="Arial" w:cs="Arial"/>
          <w:sz w:val="22"/>
          <w:szCs w:val="22"/>
        </w:rPr>
      </w:pPr>
    </w:p>
    <w:p w14:paraId="5CC06227" w14:textId="77777777" w:rsidR="00FA30B9" w:rsidRPr="00640BE0" w:rsidRDefault="00FA30B9" w:rsidP="00FA30B9">
      <w:pPr>
        <w:pStyle w:val="NormalWeb"/>
        <w:keepLines/>
        <w:spacing w:before="0" w:beforeAutospacing="0" w:after="0" w:afterAutospacing="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pay a </w:t>
      </w:r>
      <w:r w:rsidR="0078683B">
        <w:rPr>
          <w:rFonts w:ascii="Arial" w:hAnsi="Arial" w:cs="Arial"/>
          <w:sz w:val="22"/>
          <w:szCs w:val="22"/>
        </w:rPr>
        <w:t xml:space="preserve">fee </w:t>
      </w:r>
      <w:r w:rsidRPr="00640BE0">
        <w:rPr>
          <w:rFonts w:ascii="Arial" w:hAnsi="Arial" w:cs="Arial"/>
          <w:sz w:val="22"/>
          <w:szCs w:val="22"/>
        </w:rPr>
        <w:t xml:space="preserve">to the State to cover the estimated costs the State will incur administering this </w:t>
      </w:r>
      <w:r w:rsidR="005302C3">
        <w:rPr>
          <w:rFonts w:ascii="Arial" w:hAnsi="Arial" w:cs="Arial"/>
          <w:sz w:val="22"/>
          <w:szCs w:val="22"/>
        </w:rPr>
        <w:t>Agreement</w:t>
      </w:r>
      <w:r w:rsidRPr="00640BE0">
        <w:rPr>
          <w:rFonts w:ascii="Arial" w:hAnsi="Arial" w:cs="Arial"/>
          <w:sz w:val="22"/>
          <w:szCs w:val="22"/>
        </w:rPr>
        <w:t xml:space="preserve"> and the Services offered under it</w:t>
      </w:r>
      <w:r w:rsidR="0078683B">
        <w:rPr>
          <w:rFonts w:ascii="Arial" w:hAnsi="Arial" w:cs="Arial"/>
          <w:sz w:val="22"/>
          <w:szCs w:val="22"/>
        </w:rPr>
        <w:t xml:space="preserve"> (“</w:t>
      </w:r>
      <w:r w:rsidR="0078683B" w:rsidRPr="00640BE0">
        <w:rPr>
          <w:rFonts w:ascii="Arial" w:hAnsi="Arial" w:cs="Arial"/>
          <w:sz w:val="22"/>
          <w:szCs w:val="22"/>
        </w:rPr>
        <w:t>Cost Recovery Fee</w:t>
      </w:r>
      <w:r w:rsidR="0078683B">
        <w:rPr>
          <w:rFonts w:ascii="Arial" w:hAnsi="Arial" w:cs="Arial"/>
          <w:sz w:val="22"/>
          <w:szCs w:val="22"/>
        </w:rPr>
        <w:t>”)</w:t>
      </w:r>
      <w:r w:rsidRPr="00640BE0">
        <w:rPr>
          <w:rFonts w:ascii="Arial" w:hAnsi="Arial" w:cs="Arial"/>
          <w:sz w:val="22"/>
          <w:szCs w:val="22"/>
        </w:rPr>
        <w:t xml:space="preserve">. </w:t>
      </w:r>
    </w:p>
    <w:p w14:paraId="5B824EA1" w14:textId="77777777" w:rsidR="00FA30B9" w:rsidRPr="00640BE0" w:rsidRDefault="00FA30B9" w:rsidP="00FA30B9">
      <w:pPr>
        <w:pStyle w:val="NormalWeb"/>
        <w:spacing w:before="0" w:beforeAutospacing="0" w:after="0" w:afterAutospacing="0"/>
        <w:ind w:left="720"/>
        <w:rPr>
          <w:rFonts w:ascii="Arial" w:hAnsi="Arial" w:cs="Arial"/>
          <w:sz w:val="22"/>
          <w:szCs w:val="22"/>
        </w:rPr>
      </w:pPr>
    </w:p>
    <w:p w14:paraId="310F55E0" w14:textId="77777777" w:rsidR="00FA30B9" w:rsidRPr="00640BE0" w:rsidRDefault="00FA30B9" w:rsidP="00FA30B9">
      <w:pPr>
        <w:pStyle w:val="NormalWeb"/>
        <w:spacing w:before="0" w:beforeAutospacing="0" w:after="0" w:afterAutospacing="0"/>
        <w:ind w:left="720"/>
        <w:rPr>
          <w:rFonts w:ascii="Arial" w:hAnsi="Arial" w:cs="Arial"/>
          <w:sz w:val="22"/>
          <w:szCs w:val="22"/>
        </w:rPr>
      </w:pPr>
      <w:r w:rsidRPr="00640BE0">
        <w:rPr>
          <w:rFonts w:ascii="Arial" w:hAnsi="Arial" w:cs="Arial"/>
          <w:sz w:val="22"/>
          <w:szCs w:val="22"/>
        </w:rPr>
        <w:t xml:space="preserve">The Cost Recovery Fee will </w:t>
      </w:r>
      <w:r w:rsidRPr="004E10E5">
        <w:rPr>
          <w:rFonts w:ascii="Arial" w:hAnsi="Arial" w:cs="Arial"/>
          <w:sz w:val="22"/>
          <w:szCs w:val="22"/>
        </w:rPr>
        <w:t>be 2%</w:t>
      </w:r>
      <w:r w:rsidRPr="00640BE0">
        <w:rPr>
          <w:rFonts w:ascii="Arial" w:hAnsi="Arial" w:cs="Arial"/>
          <w:sz w:val="22"/>
          <w:szCs w:val="22"/>
        </w:rPr>
        <w:t xml:space="preserve"> of the total dollar amount of Services the </w:t>
      </w:r>
      <w:r w:rsidR="005302C3">
        <w:rPr>
          <w:rFonts w:ascii="Arial" w:hAnsi="Arial" w:cs="Arial"/>
          <w:sz w:val="22"/>
          <w:szCs w:val="22"/>
        </w:rPr>
        <w:t>Contractor</w:t>
      </w:r>
      <w:r w:rsidRPr="00640BE0">
        <w:rPr>
          <w:rFonts w:ascii="Arial" w:hAnsi="Arial" w:cs="Arial"/>
          <w:sz w:val="22"/>
          <w:szCs w:val="22"/>
        </w:rPr>
        <w:t xml:space="preserve"> invoices under this </w:t>
      </w:r>
      <w:r w:rsidR="005302C3">
        <w:rPr>
          <w:rFonts w:ascii="Arial" w:hAnsi="Arial" w:cs="Arial"/>
          <w:sz w:val="22"/>
          <w:szCs w:val="22"/>
        </w:rPr>
        <w:t>Agreement</w:t>
      </w:r>
      <w:r w:rsidRPr="00640BE0">
        <w:rPr>
          <w:rFonts w:ascii="Arial" w:hAnsi="Arial" w:cs="Arial"/>
          <w:sz w:val="22"/>
          <w:szCs w:val="22"/>
        </w:rPr>
        <w:t xml:space="preserve"> to all </w:t>
      </w:r>
      <w:r w:rsidR="000B18ED">
        <w:rPr>
          <w:rFonts w:ascii="Arial" w:hAnsi="Arial" w:cs="Arial"/>
          <w:sz w:val="22"/>
          <w:szCs w:val="22"/>
        </w:rPr>
        <w:t>Subscribers</w:t>
      </w:r>
      <w:r w:rsidRPr="00640BE0">
        <w:rPr>
          <w:rFonts w:ascii="Arial" w:hAnsi="Arial" w:cs="Arial"/>
          <w:sz w:val="22"/>
          <w:szCs w:val="22"/>
        </w:rPr>
        <w:t xml:space="preserve">, including all </w:t>
      </w:r>
      <w:r>
        <w:rPr>
          <w:rFonts w:ascii="Arial" w:hAnsi="Arial" w:cs="Arial"/>
          <w:sz w:val="22"/>
          <w:szCs w:val="22"/>
        </w:rPr>
        <w:t xml:space="preserve">State-level entities and all </w:t>
      </w:r>
      <w:r w:rsidRPr="00640BE0">
        <w:rPr>
          <w:rFonts w:ascii="Arial" w:hAnsi="Arial" w:cs="Arial"/>
          <w:sz w:val="22"/>
          <w:szCs w:val="22"/>
        </w:rPr>
        <w:t xml:space="preserve">Cooperative Purchasing Members.  </w:t>
      </w:r>
      <w:r w:rsidR="000847DC">
        <w:rPr>
          <w:rFonts w:ascii="Arial" w:hAnsi="Arial" w:cs="Arial"/>
          <w:sz w:val="22"/>
          <w:szCs w:val="22"/>
        </w:rPr>
        <w:t xml:space="preserve">The Cost Recovery Fee is included in the prices reflected on the Service Attachment and the </w:t>
      </w:r>
      <w:r w:rsidR="005302C3">
        <w:rPr>
          <w:rFonts w:ascii="Arial" w:hAnsi="Arial" w:cs="Arial"/>
          <w:sz w:val="22"/>
          <w:szCs w:val="22"/>
        </w:rPr>
        <w:t>Contractor</w:t>
      </w:r>
      <w:r w:rsidR="000847DC">
        <w:rPr>
          <w:rFonts w:ascii="Arial" w:hAnsi="Arial" w:cs="Arial"/>
          <w:sz w:val="22"/>
          <w:szCs w:val="22"/>
        </w:rPr>
        <w:t xml:space="preserve"> may not add a sur</w:t>
      </w:r>
      <w:r w:rsidR="000C2053">
        <w:rPr>
          <w:rFonts w:ascii="Arial" w:hAnsi="Arial" w:cs="Arial"/>
          <w:sz w:val="22"/>
          <w:szCs w:val="22"/>
        </w:rPr>
        <w:t>charge to O</w:t>
      </w:r>
      <w:r w:rsidR="000847DC">
        <w:rPr>
          <w:rFonts w:ascii="Arial" w:hAnsi="Arial" w:cs="Arial"/>
          <w:sz w:val="22"/>
          <w:szCs w:val="22"/>
        </w:rPr>
        <w:t xml:space="preserve">rders under this contract to cover the </w:t>
      </w:r>
      <w:r w:rsidR="006A3FFA">
        <w:rPr>
          <w:rFonts w:ascii="Arial" w:hAnsi="Arial" w:cs="Arial"/>
          <w:sz w:val="22"/>
          <w:szCs w:val="22"/>
        </w:rPr>
        <w:t>amount</w:t>
      </w:r>
      <w:r w:rsidR="000847DC">
        <w:rPr>
          <w:rFonts w:ascii="Arial" w:hAnsi="Arial" w:cs="Arial"/>
          <w:sz w:val="22"/>
          <w:szCs w:val="22"/>
        </w:rPr>
        <w:t xml:space="preserve"> of the Cost Recovery Fee.  </w:t>
      </w:r>
      <w:r w:rsidRPr="00640BE0">
        <w:rPr>
          <w:rFonts w:ascii="Arial" w:hAnsi="Arial" w:cs="Arial"/>
          <w:sz w:val="22"/>
          <w:szCs w:val="22"/>
        </w:rPr>
        <w:t xml:space="preserve">The State will generate notification to the </w:t>
      </w:r>
      <w:r w:rsidR="005302C3">
        <w:rPr>
          <w:rFonts w:ascii="Arial" w:hAnsi="Arial" w:cs="Arial"/>
          <w:sz w:val="22"/>
          <w:szCs w:val="22"/>
        </w:rPr>
        <w:t>Contractor</w:t>
      </w:r>
      <w:r w:rsidRPr="00640BE0">
        <w:rPr>
          <w:rFonts w:ascii="Arial" w:hAnsi="Arial" w:cs="Arial"/>
          <w:sz w:val="22"/>
          <w:szCs w:val="22"/>
        </w:rPr>
        <w:t xml:space="preserve"> via email on the last day of the calendar quarter advising the </w:t>
      </w:r>
      <w:r w:rsidR="005302C3">
        <w:rPr>
          <w:rFonts w:ascii="Arial" w:hAnsi="Arial" w:cs="Arial"/>
          <w:sz w:val="22"/>
          <w:szCs w:val="22"/>
        </w:rPr>
        <w:t>Contractor</w:t>
      </w:r>
      <w:r w:rsidRPr="00640BE0">
        <w:rPr>
          <w:rFonts w:ascii="Arial" w:hAnsi="Arial" w:cs="Arial"/>
          <w:sz w:val="22"/>
          <w:szCs w:val="22"/>
        </w:rPr>
        <w:t xml:space="preserve"> to complete a revenue reporting form provided by the State within 30 days after the close of the quarter.  The State may compare the form provided by the </w:t>
      </w:r>
      <w:r w:rsidR="005302C3">
        <w:rPr>
          <w:rFonts w:ascii="Arial" w:hAnsi="Arial" w:cs="Arial"/>
          <w:sz w:val="22"/>
          <w:szCs w:val="22"/>
        </w:rPr>
        <w:t>Contractor</w:t>
      </w:r>
      <w:r w:rsidRPr="00640BE0">
        <w:rPr>
          <w:rFonts w:ascii="Arial" w:hAnsi="Arial" w:cs="Arial"/>
          <w:sz w:val="22"/>
          <w:szCs w:val="22"/>
        </w:rPr>
        <w:t xml:space="preserve"> to information in the State’s accounting system, </w:t>
      </w:r>
      <w:r w:rsidR="00154C31">
        <w:rPr>
          <w:rFonts w:ascii="Arial" w:hAnsi="Arial" w:cs="Arial"/>
          <w:sz w:val="22"/>
          <w:szCs w:val="22"/>
        </w:rPr>
        <w:t>the State’s Ordering System</w:t>
      </w:r>
      <w:r w:rsidRPr="00640BE0">
        <w:rPr>
          <w:rFonts w:ascii="Arial" w:hAnsi="Arial" w:cs="Arial"/>
          <w:sz w:val="22"/>
          <w:szCs w:val="22"/>
        </w:rPr>
        <w:t xml:space="preserve">, and other records for purposes of verifying the accuracy of the form.  The State will generate an invoice to the </w:t>
      </w:r>
      <w:r w:rsidR="005302C3">
        <w:rPr>
          <w:rFonts w:ascii="Arial" w:hAnsi="Arial" w:cs="Arial"/>
          <w:sz w:val="22"/>
          <w:szCs w:val="22"/>
        </w:rPr>
        <w:t>Contractor</w:t>
      </w:r>
      <w:r w:rsidRPr="00640BE0">
        <w:rPr>
          <w:rFonts w:ascii="Arial" w:hAnsi="Arial" w:cs="Arial"/>
          <w:sz w:val="22"/>
          <w:szCs w:val="22"/>
        </w:rPr>
        <w:t xml:space="preserve"> for the quarterly Cost Recovery Fee based on reported revenue from the </w:t>
      </w:r>
      <w:r w:rsidR="005302C3">
        <w:rPr>
          <w:rFonts w:ascii="Arial" w:hAnsi="Arial" w:cs="Arial"/>
          <w:sz w:val="22"/>
          <w:szCs w:val="22"/>
        </w:rPr>
        <w:t>Contractor</w:t>
      </w:r>
      <w:r w:rsidRPr="00640BE0">
        <w:rPr>
          <w:rFonts w:ascii="Arial" w:hAnsi="Arial" w:cs="Arial"/>
          <w:sz w:val="22"/>
          <w:szCs w:val="22"/>
        </w:rPr>
        <w:t xml:space="preserve"> or the State’s records, whichever is greater.</w:t>
      </w:r>
      <w:r w:rsidR="000847DC">
        <w:rPr>
          <w:rFonts w:ascii="Arial" w:hAnsi="Arial" w:cs="Arial"/>
          <w:sz w:val="22"/>
          <w:szCs w:val="22"/>
        </w:rPr>
        <w:t xml:space="preserve">  </w:t>
      </w:r>
    </w:p>
    <w:p w14:paraId="345E2E9E" w14:textId="77777777" w:rsidR="00FA30B9" w:rsidRPr="00640BE0" w:rsidRDefault="00FA30B9" w:rsidP="00FA30B9">
      <w:pPr>
        <w:pStyle w:val="NormalWeb"/>
        <w:spacing w:before="0" w:beforeAutospacing="0" w:after="0" w:afterAutospacing="0"/>
        <w:ind w:left="720"/>
        <w:rPr>
          <w:rFonts w:ascii="Arial" w:hAnsi="Arial" w:cs="Arial"/>
          <w:sz w:val="22"/>
          <w:szCs w:val="22"/>
        </w:rPr>
      </w:pPr>
    </w:p>
    <w:p w14:paraId="1C2F3EBD" w14:textId="77777777" w:rsidR="00FA30B9" w:rsidRDefault="00FA30B9" w:rsidP="006D3B90">
      <w:pPr>
        <w:rPr>
          <w:rFonts w:ascii="Arial" w:hAnsi="Arial" w:cs="Arial"/>
          <w:sz w:val="22"/>
          <w:szCs w:val="22"/>
        </w:rPr>
      </w:pPr>
      <w:r w:rsidRPr="00640BE0">
        <w:rPr>
          <w:rFonts w:ascii="Arial" w:hAnsi="Arial" w:cs="Arial"/>
          <w:sz w:val="22"/>
          <w:szCs w:val="22"/>
        </w:rPr>
        <w:t>Example</w:t>
      </w:r>
      <w:r w:rsidR="004035B4">
        <w:rPr>
          <w:rFonts w:ascii="Arial" w:hAnsi="Arial" w:cs="Arial"/>
          <w:sz w:val="22"/>
          <w:szCs w:val="22"/>
        </w:rPr>
        <w:t>s</w:t>
      </w:r>
      <w:r w:rsidRPr="00640BE0">
        <w:rPr>
          <w:rFonts w:ascii="Arial" w:hAnsi="Arial" w:cs="Arial"/>
          <w:sz w:val="22"/>
          <w:szCs w:val="22"/>
        </w:rPr>
        <w:t xml:space="preserve"> of </w:t>
      </w:r>
      <w:r w:rsidR="004035B4">
        <w:rPr>
          <w:rFonts w:ascii="Arial" w:hAnsi="Arial" w:cs="Arial"/>
          <w:sz w:val="22"/>
          <w:szCs w:val="22"/>
        </w:rPr>
        <w:t xml:space="preserve">the </w:t>
      </w:r>
      <w:r w:rsidRPr="00640BE0">
        <w:rPr>
          <w:rFonts w:ascii="Arial" w:hAnsi="Arial" w:cs="Arial"/>
          <w:sz w:val="22"/>
          <w:szCs w:val="22"/>
        </w:rPr>
        <w:t>calculation of a Cost Recovery Fee:</w:t>
      </w:r>
    </w:p>
    <w:p w14:paraId="5B869C3E" w14:textId="77777777" w:rsidR="006D3B90" w:rsidRDefault="006D3B90" w:rsidP="00FA30B9">
      <w:pPr>
        <w:ind w:left="720"/>
        <w:rPr>
          <w:rFonts w:ascii="Arial" w:hAnsi="Arial" w:cs="Arial"/>
          <w:sz w:val="22"/>
          <w:szCs w:val="22"/>
        </w:rPr>
      </w:pPr>
    </w:p>
    <w:p w14:paraId="5624F095" w14:textId="77777777" w:rsidR="006D3B90" w:rsidRPr="00640BE0" w:rsidRDefault="006D3B90" w:rsidP="007E7DE2">
      <w:pPr>
        <w:ind w:left="1440" w:hanging="720"/>
        <w:rPr>
          <w:rFonts w:ascii="Arial" w:hAnsi="Arial" w:cs="Arial"/>
          <w:sz w:val="22"/>
          <w:szCs w:val="22"/>
        </w:rPr>
      </w:pPr>
      <w:r>
        <w:rPr>
          <w:rFonts w:ascii="Arial" w:hAnsi="Arial" w:cs="Arial"/>
          <w:sz w:val="22"/>
          <w:szCs w:val="22"/>
        </w:rPr>
        <w:t xml:space="preserve">1. </w:t>
      </w:r>
      <w:r>
        <w:rPr>
          <w:rFonts w:ascii="Arial" w:hAnsi="Arial" w:cs="Arial"/>
          <w:sz w:val="22"/>
          <w:szCs w:val="22"/>
        </w:rPr>
        <w:tab/>
      </w:r>
      <w:bookmarkStart w:id="187" w:name="OLE_LINK16"/>
      <w:bookmarkStart w:id="188" w:name="OLE_LINK17"/>
      <w:r w:rsidR="002A6690">
        <w:rPr>
          <w:rFonts w:ascii="Arial" w:hAnsi="Arial" w:cs="Arial"/>
          <w:sz w:val="22"/>
          <w:szCs w:val="22"/>
        </w:rPr>
        <w:t>An example of a contractor with sales only to State Entities and thus no revenue from Co-op Members:</w:t>
      </w:r>
      <w:bookmarkEnd w:id="187"/>
      <w:bookmarkEnd w:id="188"/>
    </w:p>
    <w:p w14:paraId="622E59D8" w14:textId="77777777" w:rsidR="00FA30B9" w:rsidRPr="00640BE0" w:rsidRDefault="00FA30B9" w:rsidP="00FA30B9">
      <w:pPr>
        <w:ind w:left="720" w:firstLine="720"/>
        <w:jc w:val="both"/>
        <w:rPr>
          <w:rFonts w:ascii="Arial" w:hAnsi="Arial" w:cs="Arial"/>
          <w:sz w:val="22"/>
          <w:szCs w:val="22"/>
        </w:rPr>
      </w:pPr>
    </w:p>
    <w:p w14:paraId="2739ABE1" w14:textId="77777777" w:rsidR="00FA30B9" w:rsidRDefault="00FA30B9" w:rsidP="00FA30B9">
      <w:pPr>
        <w:tabs>
          <w:tab w:val="left" w:pos="1200"/>
        </w:tabs>
        <w:autoSpaceDE w:val="0"/>
        <w:autoSpaceDN w:val="0"/>
        <w:adjustRightInd w:val="0"/>
        <w:ind w:left="720"/>
        <w:rPr>
          <w:rFonts w:ascii="Arial" w:hAnsi="Arial" w:cs="Arial"/>
          <w:sz w:val="22"/>
          <w:szCs w:val="22"/>
        </w:rPr>
      </w:pPr>
    </w:p>
    <w:tbl>
      <w:tblPr>
        <w:tblStyle w:val="TableGrid"/>
        <w:tblW w:w="0" w:type="auto"/>
        <w:tblLook w:val="04A0" w:firstRow="1" w:lastRow="0" w:firstColumn="1" w:lastColumn="0" w:noHBand="0" w:noVBand="1"/>
      </w:tblPr>
      <w:tblGrid>
        <w:gridCol w:w="805"/>
        <w:gridCol w:w="2520"/>
        <w:gridCol w:w="2880"/>
        <w:gridCol w:w="1710"/>
        <w:gridCol w:w="1435"/>
      </w:tblGrid>
      <w:tr w:rsidR="00EF7BB8" w:rsidRPr="00DE481B" w14:paraId="5881964A" w14:textId="77777777" w:rsidTr="00C950C0">
        <w:tc>
          <w:tcPr>
            <w:tcW w:w="9350" w:type="dxa"/>
            <w:gridSpan w:val="5"/>
            <w:shd w:val="clear" w:color="auto" w:fill="2E74B5" w:themeFill="accent1" w:themeFillShade="BF"/>
          </w:tcPr>
          <w:p w14:paraId="6A83AC9B" w14:textId="77777777" w:rsidR="00EF7BB8" w:rsidRPr="00DE481B" w:rsidRDefault="00EF7BB8" w:rsidP="00C950C0">
            <w:pPr>
              <w:rPr>
                <w:rFonts w:ascii="Arial" w:hAnsi="Arial" w:cs="Arial"/>
                <w:b/>
                <w:color w:val="FFFFFF" w:themeColor="background1"/>
                <w:sz w:val="16"/>
                <w:szCs w:val="16"/>
              </w:rPr>
            </w:pPr>
            <w:r w:rsidRPr="00DE481B">
              <w:rPr>
                <w:rFonts w:ascii="Arial" w:hAnsi="Arial" w:cs="Arial"/>
                <w:b/>
                <w:color w:val="FFFFFF" w:themeColor="background1"/>
                <w:sz w:val="16"/>
                <w:szCs w:val="16"/>
              </w:rPr>
              <w:t>FY15</w:t>
            </w:r>
          </w:p>
        </w:tc>
      </w:tr>
      <w:tr w:rsidR="00EF7BB8" w:rsidRPr="00DE481B" w14:paraId="314E9891" w14:textId="77777777" w:rsidTr="00C950C0">
        <w:tc>
          <w:tcPr>
            <w:tcW w:w="805" w:type="dxa"/>
            <w:shd w:val="clear" w:color="auto" w:fill="DEEAF6" w:themeFill="accent1" w:themeFillTint="33"/>
          </w:tcPr>
          <w:p w14:paraId="7E6F88DE"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Quarter</w:t>
            </w:r>
          </w:p>
        </w:tc>
        <w:tc>
          <w:tcPr>
            <w:tcW w:w="2520" w:type="dxa"/>
            <w:shd w:val="clear" w:color="auto" w:fill="DEEAF6" w:themeFill="accent1" w:themeFillTint="33"/>
          </w:tcPr>
          <w:p w14:paraId="17E2B3BF" w14:textId="77777777" w:rsidR="00EF7BB8" w:rsidRPr="00DE481B" w:rsidRDefault="00EF7BB8" w:rsidP="00C950C0">
            <w:pPr>
              <w:rPr>
                <w:rFonts w:ascii="Arial" w:hAnsi="Arial" w:cs="Arial"/>
                <w:color w:val="1F4E79" w:themeColor="accent1" w:themeShade="80"/>
                <w:sz w:val="16"/>
                <w:szCs w:val="16"/>
              </w:rPr>
            </w:pPr>
            <w:bookmarkStart w:id="189" w:name="OLE_LINK71"/>
            <w:bookmarkStart w:id="190" w:name="OLE_LINK72"/>
            <w:bookmarkStart w:id="191" w:name="OLE_LINK73"/>
            <w:bookmarkStart w:id="192" w:name="OLE_LINK74"/>
            <w:r w:rsidRPr="00DE481B">
              <w:rPr>
                <w:rFonts w:ascii="Arial" w:hAnsi="Arial" w:cs="Arial"/>
                <w:bCs/>
                <w:color w:val="1F4E79" w:themeColor="accent1" w:themeShade="80"/>
                <w:sz w:val="16"/>
                <w:szCs w:val="16"/>
              </w:rPr>
              <w:t xml:space="preserve">Revenue from State </w:t>
            </w:r>
            <w:bookmarkEnd w:id="189"/>
            <w:bookmarkEnd w:id="190"/>
            <w:bookmarkEnd w:id="191"/>
            <w:bookmarkEnd w:id="192"/>
            <w:r w:rsidR="00C950C0">
              <w:rPr>
                <w:rFonts w:ascii="Arial" w:hAnsi="Arial" w:cs="Arial"/>
                <w:bCs/>
                <w:color w:val="1F4E79" w:themeColor="accent1" w:themeShade="80"/>
                <w:sz w:val="16"/>
                <w:szCs w:val="16"/>
              </w:rPr>
              <w:t>Entities</w:t>
            </w:r>
          </w:p>
        </w:tc>
        <w:tc>
          <w:tcPr>
            <w:tcW w:w="2880" w:type="dxa"/>
            <w:shd w:val="clear" w:color="auto" w:fill="DEEAF6" w:themeFill="accent1" w:themeFillTint="33"/>
          </w:tcPr>
          <w:p w14:paraId="6F166D0B" w14:textId="77777777" w:rsidR="00EF7BB8" w:rsidRPr="00DE481B" w:rsidRDefault="00EF7BB8" w:rsidP="00C950C0">
            <w:pPr>
              <w:rPr>
                <w:rFonts w:ascii="Arial" w:hAnsi="Arial" w:cs="Arial"/>
                <w:color w:val="1F4E79" w:themeColor="accent1" w:themeShade="80"/>
                <w:sz w:val="16"/>
                <w:szCs w:val="16"/>
              </w:rPr>
            </w:pPr>
            <w:bookmarkStart w:id="193" w:name="OLE_LINK67"/>
            <w:bookmarkStart w:id="194" w:name="OLE_LINK68"/>
            <w:bookmarkStart w:id="195" w:name="OLE_LINK69"/>
            <w:bookmarkStart w:id="196" w:name="OLE_LINK70"/>
            <w:r w:rsidRPr="00DE481B">
              <w:rPr>
                <w:rFonts w:ascii="Arial" w:hAnsi="Arial" w:cs="Arial"/>
                <w:bCs/>
                <w:color w:val="1F4E79" w:themeColor="accent1" w:themeShade="80"/>
                <w:sz w:val="16"/>
                <w:szCs w:val="16"/>
              </w:rPr>
              <w:t xml:space="preserve">Revenue </w:t>
            </w:r>
            <w:r w:rsidR="00C950C0" w:rsidRPr="00C950C0">
              <w:rPr>
                <w:rFonts w:ascii="Arial" w:hAnsi="Arial" w:cs="Arial"/>
                <w:bCs/>
                <w:color w:val="1F4E79" w:themeColor="accent1" w:themeShade="80"/>
                <w:sz w:val="16"/>
                <w:szCs w:val="16"/>
              </w:rPr>
              <w:t xml:space="preserve">from </w:t>
            </w:r>
            <w:r w:rsidR="00C950C0" w:rsidRPr="00C950C0">
              <w:rPr>
                <w:rFonts w:ascii="Arial" w:hAnsi="Arial" w:cs="Arial"/>
                <w:color w:val="1F4E79" w:themeColor="accent1" w:themeShade="80"/>
                <w:sz w:val="16"/>
                <w:szCs w:val="16"/>
              </w:rPr>
              <w:t>Co</w:t>
            </w:r>
            <w:r w:rsidR="00C950C0">
              <w:rPr>
                <w:rFonts w:ascii="Arial" w:hAnsi="Arial" w:cs="Arial"/>
                <w:color w:val="1F4E79" w:themeColor="accent1" w:themeShade="80"/>
                <w:sz w:val="16"/>
                <w:szCs w:val="16"/>
              </w:rPr>
              <w:t>-</w:t>
            </w:r>
            <w:r w:rsidR="00C950C0" w:rsidRPr="00C950C0">
              <w:rPr>
                <w:rFonts w:ascii="Arial" w:hAnsi="Arial" w:cs="Arial"/>
                <w:color w:val="1F4E79" w:themeColor="accent1" w:themeShade="80"/>
                <w:sz w:val="16"/>
                <w:szCs w:val="16"/>
              </w:rPr>
              <w:t>op</w:t>
            </w:r>
            <w:r w:rsidR="00C950C0">
              <w:rPr>
                <w:rFonts w:ascii="Arial" w:hAnsi="Arial" w:cs="Arial"/>
                <w:color w:val="1F4E79" w:themeColor="accent1" w:themeShade="80"/>
                <w:sz w:val="16"/>
                <w:szCs w:val="16"/>
              </w:rPr>
              <w:t xml:space="preserve"> </w:t>
            </w:r>
            <w:r w:rsidR="00C950C0" w:rsidRPr="00C950C0">
              <w:rPr>
                <w:rFonts w:ascii="Arial" w:hAnsi="Arial" w:cs="Arial"/>
                <w:color w:val="1F4E79" w:themeColor="accent1" w:themeShade="80"/>
                <w:sz w:val="16"/>
                <w:szCs w:val="16"/>
              </w:rPr>
              <w:t>Members</w:t>
            </w:r>
            <w:bookmarkEnd w:id="193"/>
            <w:bookmarkEnd w:id="194"/>
            <w:bookmarkEnd w:id="195"/>
            <w:bookmarkEnd w:id="196"/>
          </w:p>
        </w:tc>
        <w:tc>
          <w:tcPr>
            <w:tcW w:w="1710" w:type="dxa"/>
            <w:shd w:val="clear" w:color="auto" w:fill="DEEAF6" w:themeFill="accent1" w:themeFillTint="33"/>
          </w:tcPr>
          <w:p w14:paraId="4A6223D9" w14:textId="77777777" w:rsidR="00EF7BB8" w:rsidRPr="00DE481B" w:rsidRDefault="00EF7BB8" w:rsidP="00C950C0">
            <w:pPr>
              <w:rPr>
                <w:rFonts w:ascii="Arial" w:hAnsi="Arial" w:cs="Arial"/>
                <w:color w:val="1F4E79" w:themeColor="accent1" w:themeShade="80"/>
                <w:sz w:val="16"/>
                <w:szCs w:val="16"/>
              </w:rPr>
            </w:pPr>
            <w:bookmarkStart w:id="197" w:name="OLE_LINK63"/>
            <w:bookmarkStart w:id="198" w:name="OLE_LINK64"/>
            <w:bookmarkStart w:id="199" w:name="OLE_LINK65"/>
            <w:bookmarkStart w:id="200" w:name="OLE_LINK66"/>
            <w:r w:rsidRPr="00DE481B">
              <w:rPr>
                <w:rFonts w:ascii="Arial" w:hAnsi="Arial" w:cs="Arial"/>
                <w:bCs/>
                <w:color w:val="1F4E79" w:themeColor="accent1" w:themeShade="80"/>
                <w:sz w:val="16"/>
                <w:szCs w:val="16"/>
              </w:rPr>
              <w:t>Revenue Share Due</w:t>
            </w:r>
            <w:bookmarkEnd w:id="197"/>
            <w:bookmarkEnd w:id="198"/>
            <w:bookmarkEnd w:id="199"/>
            <w:bookmarkEnd w:id="200"/>
          </w:p>
        </w:tc>
        <w:tc>
          <w:tcPr>
            <w:tcW w:w="1435" w:type="dxa"/>
            <w:shd w:val="clear" w:color="auto" w:fill="DEEAF6" w:themeFill="accent1" w:themeFillTint="33"/>
          </w:tcPr>
          <w:p w14:paraId="3206288E"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Reported by</w:t>
            </w:r>
          </w:p>
        </w:tc>
      </w:tr>
      <w:tr w:rsidR="00EF7BB8" w:rsidRPr="00DE481B" w14:paraId="1A8E4124" w14:textId="77777777" w:rsidTr="00C950C0">
        <w:tc>
          <w:tcPr>
            <w:tcW w:w="805" w:type="dxa"/>
          </w:tcPr>
          <w:p w14:paraId="2F3FC95F"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Q1</w:t>
            </w:r>
          </w:p>
        </w:tc>
        <w:tc>
          <w:tcPr>
            <w:tcW w:w="2520" w:type="dxa"/>
          </w:tcPr>
          <w:p w14:paraId="3D1CFB0F"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$ 79,193 </w:t>
            </w:r>
          </w:p>
        </w:tc>
        <w:tc>
          <w:tcPr>
            <w:tcW w:w="2880" w:type="dxa"/>
          </w:tcPr>
          <w:p w14:paraId="1BD8351C"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$ 0 </w:t>
            </w:r>
          </w:p>
        </w:tc>
        <w:tc>
          <w:tcPr>
            <w:tcW w:w="1710" w:type="dxa"/>
          </w:tcPr>
          <w:p w14:paraId="507A31A9"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$ 1,584 </w:t>
            </w:r>
          </w:p>
        </w:tc>
        <w:tc>
          <w:tcPr>
            <w:tcW w:w="1435" w:type="dxa"/>
          </w:tcPr>
          <w:p w14:paraId="7AD00CF6" w14:textId="77777777" w:rsidR="00EF7BB8" w:rsidRPr="00DE481B" w:rsidRDefault="00EF7BB8" w:rsidP="00C950C0">
            <w:pPr>
              <w:rPr>
                <w:rFonts w:ascii="Arial" w:hAnsi="Arial" w:cs="Arial"/>
                <w:sz w:val="16"/>
                <w:szCs w:val="16"/>
              </w:rPr>
            </w:pPr>
            <w:bookmarkStart w:id="201" w:name="OLE_LINK109"/>
            <w:bookmarkStart w:id="202" w:name="OLE_LINK110"/>
            <w:bookmarkStart w:id="203" w:name="OLE_LINK111"/>
            <w:bookmarkStart w:id="204" w:name="OLE_LINK112"/>
            <w:bookmarkStart w:id="205" w:name="OLE_LINK113"/>
            <w:bookmarkStart w:id="206" w:name="OLE_LINK114"/>
            <w:bookmarkStart w:id="207" w:name="OLE_LINK115"/>
            <w:bookmarkStart w:id="208" w:name="OLE_LINK116"/>
            <w:bookmarkStart w:id="209" w:name="OLE_LINK117"/>
            <w:bookmarkStart w:id="210" w:name="OLE_LINK118"/>
            <w:bookmarkStart w:id="211" w:name="OLE_LINK119"/>
            <w:bookmarkStart w:id="212" w:name="OLE_LINK120"/>
            <w:bookmarkStart w:id="213" w:name="OLE_LINK121"/>
            <w:r w:rsidRPr="00DE481B">
              <w:rPr>
                <w:rFonts w:ascii="Arial" w:hAnsi="Arial" w:cs="Arial"/>
                <w:color w:val="000000"/>
                <w:sz w:val="16"/>
                <w:szCs w:val="16"/>
              </w:rPr>
              <w:t>Name of Contact</w:t>
            </w:r>
            <w:bookmarkEnd w:id="201"/>
            <w:bookmarkEnd w:id="202"/>
            <w:bookmarkEnd w:id="203"/>
            <w:bookmarkEnd w:id="204"/>
            <w:bookmarkEnd w:id="205"/>
            <w:bookmarkEnd w:id="206"/>
            <w:bookmarkEnd w:id="207"/>
            <w:bookmarkEnd w:id="208"/>
            <w:bookmarkEnd w:id="209"/>
            <w:bookmarkEnd w:id="210"/>
            <w:bookmarkEnd w:id="211"/>
            <w:bookmarkEnd w:id="212"/>
            <w:bookmarkEnd w:id="213"/>
          </w:p>
        </w:tc>
      </w:tr>
      <w:tr w:rsidR="00EF7BB8" w:rsidRPr="00DE481B" w14:paraId="10CD80FF" w14:textId="77777777" w:rsidTr="00C950C0">
        <w:tc>
          <w:tcPr>
            <w:tcW w:w="805" w:type="dxa"/>
          </w:tcPr>
          <w:p w14:paraId="5E65BAA6" w14:textId="77777777" w:rsidR="00EF7BB8" w:rsidRPr="00DE481B" w:rsidRDefault="00EF7BB8" w:rsidP="00C950C0">
            <w:pPr>
              <w:rPr>
                <w:rFonts w:ascii="Arial" w:hAnsi="Arial" w:cs="Arial"/>
                <w:sz w:val="16"/>
                <w:szCs w:val="16"/>
              </w:rPr>
            </w:pPr>
            <w:bookmarkStart w:id="214" w:name="OLE_LINK30"/>
            <w:bookmarkStart w:id="215" w:name="OLE_LINK31"/>
            <w:bookmarkStart w:id="216" w:name="OLE_LINK32"/>
            <w:bookmarkStart w:id="217" w:name="OLE_LINK33"/>
            <w:bookmarkStart w:id="218" w:name="OLE_LINK34"/>
            <w:r w:rsidRPr="00DE481B">
              <w:rPr>
                <w:rFonts w:ascii="Arial" w:hAnsi="Arial" w:cs="Arial"/>
                <w:color w:val="000000"/>
                <w:sz w:val="16"/>
                <w:szCs w:val="16"/>
              </w:rPr>
              <w:t>Q2</w:t>
            </w:r>
            <w:bookmarkEnd w:id="214"/>
            <w:bookmarkEnd w:id="215"/>
            <w:bookmarkEnd w:id="216"/>
            <w:bookmarkEnd w:id="217"/>
            <w:bookmarkEnd w:id="218"/>
          </w:p>
        </w:tc>
        <w:tc>
          <w:tcPr>
            <w:tcW w:w="2520" w:type="dxa"/>
          </w:tcPr>
          <w:p w14:paraId="7FB65176"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$ 10,392 </w:t>
            </w:r>
          </w:p>
        </w:tc>
        <w:tc>
          <w:tcPr>
            <w:tcW w:w="2880" w:type="dxa"/>
          </w:tcPr>
          <w:p w14:paraId="10600FEF"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$ 0 </w:t>
            </w:r>
          </w:p>
        </w:tc>
        <w:tc>
          <w:tcPr>
            <w:tcW w:w="1710" w:type="dxa"/>
          </w:tcPr>
          <w:p w14:paraId="5050053C"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$ 208 </w:t>
            </w:r>
          </w:p>
        </w:tc>
        <w:tc>
          <w:tcPr>
            <w:tcW w:w="1435" w:type="dxa"/>
          </w:tcPr>
          <w:p w14:paraId="28E5BE97"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69423A3E" w14:textId="77777777" w:rsidTr="00C950C0">
        <w:tc>
          <w:tcPr>
            <w:tcW w:w="805" w:type="dxa"/>
          </w:tcPr>
          <w:p w14:paraId="36DA7DD2" w14:textId="77777777" w:rsidR="00EF7BB8" w:rsidRPr="00DE481B" w:rsidRDefault="00EF7BB8" w:rsidP="00C950C0">
            <w:pPr>
              <w:rPr>
                <w:rFonts w:ascii="Arial" w:hAnsi="Arial" w:cs="Arial"/>
                <w:sz w:val="16"/>
                <w:szCs w:val="16"/>
              </w:rPr>
            </w:pPr>
            <w:bookmarkStart w:id="219" w:name="OLE_LINK35"/>
            <w:bookmarkStart w:id="220" w:name="OLE_LINK36"/>
            <w:bookmarkStart w:id="221" w:name="OLE_LINK37"/>
            <w:bookmarkStart w:id="222" w:name="OLE_LINK38"/>
            <w:bookmarkStart w:id="223" w:name="OLE_LINK39"/>
            <w:bookmarkStart w:id="224" w:name="OLE_LINK40"/>
            <w:bookmarkStart w:id="225" w:name="OLE_LINK41"/>
            <w:r w:rsidRPr="00DE481B">
              <w:rPr>
                <w:rFonts w:ascii="Arial" w:hAnsi="Arial" w:cs="Arial"/>
                <w:color w:val="000000"/>
                <w:sz w:val="16"/>
                <w:szCs w:val="16"/>
              </w:rPr>
              <w:t>Q3</w:t>
            </w:r>
            <w:bookmarkEnd w:id="219"/>
            <w:bookmarkEnd w:id="220"/>
            <w:bookmarkEnd w:id="221"/>
            <w:bookmarkEnd w:id="222"/>
            <w:bookmarkEnd w:id="223"/>
            <w:bookmarkEnd w:id="224"/>
            <w:bookmarkEnd w:id="225"/>
          </w:p>
        </w:tc>
        <w:tc>
          <w:tcPr>
            <w:tcW w:w="2520" w:type="dxa"/>
          </w:tcPr>
          <w:p w14:paraId="7719AA31"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$ 209,105 </w:t>
            </w:r>
          </w:p>
        </w:tc>
        <w:tc>
          <w:tcPr>
            <w:tcW w:w="2880" w:type="dxa"/>
          </w:tcPr>
          <w:p w14:paraId="2EA30FE4"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$ 0 </w:t>
            </w:r>
          </w:p>
        </w:tc>
        <w:tc>
          <w:tcPr>
            <w:tcW w:w="1710" w:type="dxa"/>
          </w:tcPr>
          <w:p w14:paraId="40A55B7F"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$ 4,182 </w:t>
            </w:r>
          </w:p>
        </w:tc>
        <w:tc>
          <w:tcPr>
            <w:tcW w:w="1435" w:type="dxa"/>
          </w:tcPr>
          <w:p w14:paraId="22B3DD6C"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3A14CAFC" w14:textId="77777777" w:rsidTr="00C950C0">
        <w:tc>
          <w:tcPr>
            <w:tcW w:w="805" w:type="dxa"/>
            <w:shd w:val="clear" w:color="auto" w:fill="FFFFFF" w:themeFill="background1"/>
          </w:tcPr>
          <w:p w14:paraId="2CC15DB4"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Q4</w:t>
            </w:r>
          </w:p>
        </w:tc>
        <w:tc>
          <w:tcPr>
            <w:tcW w:w="2520" w:type="dxa"/>
            <w:shd w:val="clear" w:color="auto" w:fill="FFFFFF" w:themeFill="background1"/>
          </w:tcPr>
          <w:p w14:paraId="11347B90"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$ 74,970 </w:t>
            </w:r>
          </w:p>
        </w:tc>
        <w:tc>
          <w:tcPr>
            <w:tcW w:w="2880" w:type="dxa"/>
            <w:shd w:val="clear" w:color="auto" w:fill="FFFFFF" w:themeFill="background1"/>
          </w:tcPr>
          <w:p w14:paraId="25750D7E"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$ 0 </w:t>
            </w:r>
          </w:p>
        </w:tc>
        <w:tc>
          <w:tcPr>
            <w:tcW w:w="1710" w:type="dxa"/>
            <w:shd w:val="clear" w:color="auto" w:fill="FFFFFF" w:themeFill="background1"/>
          </w:tcPr>
          <w:p w14:paraId="16936DDF"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$ 1,499 </w:t>
            </w:r>
          </w:p>
        </w:tc>
        <w:tc>
          <w:tcPr>
            <w:tcW w:w="1435" w:type="dxa"/>
            <w:shd w:val="clear" w:color="auto" w:fill="FFFFFF" w:themeFill="background1"/>
          </w:tcPr>
          <w:p w14:paraId="30EAC85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bl>
    <w:p w14:paraId="4ABBF86B" w14:textId="77777777" w:rsidR="00EF7BB8" w:rsidRDefault="00EF7BB8" w:rsidP="00EF7BB8">
      <w:pPr>
        <w:rPr>
          <w:rFonts w:ascii="Arial" w:hAnsi="Arial" w:cs="Arial"/>
          <w:sz w:val="16"/>
          <w:szCs w:val="16"/>
        </w:rPr>
      </w:pPr>
    </w:p>
    <w:p w14:paraId="2835F6AA" w14:textId="77777777" w:rsidR="004035B4" w:rsidRDefault="004035B4" w:rsidP="00EF7BB8">
      <w:pPr>
        <w:rPr>
          <w:rFonts w:ascii="Arial" w:hAnsi="Arial" w:cs="Arial"/>
          <w:sz w:val="16"/>
          <w:szCs w:val="16"/>
        </w:rPr>
      </w:pPr>
    </w:p>
    <w:p w14:paraId="3944B0C6" w14:textId="77777777" w:rsidR="004035B4" w:rsidRPr="006D3B90" w:rsidRDefault="006D3B90" w:rsidP="007E7DE2">
      <w:pPr>
        <w:ind w:left="1530" w:hanging="720"/>
        <w:rPr>
          <w:rFonts w:ascii="Arial" w:hAnsi="Arial" w:cs="Arial"/>
          <w:sz w:val="22"/>
          <w:szCs w:val="22"/>
        </w:rPr>
      </w:pPr>
      <w:r w:rsidRPr="006D3B90">
        <w:rPr>
          <w:rFonts w:ascii="Arial" w:hAnsi="Arial" w:cs="Arial"/>
          <w:sz w:val="22"/>
          <w:szCs w:val="22"/>
        </w:rPr>
        <w:t>2.</w:t>
      </w:r>
      <w:r w:rsidRPr="006D3B90">
        <w:rPr>
          <w:rFonts w:ascii="Arial" w:hAnsi="Arial" w:cs="Arial"/>
          <w:sz w:val="22"/>
          <w:szCs w:val="22"/>
        </w:rPr>
        <w:tab/>
      </w:r>
      <w:bookmarkStart w:id="226" w:name="OLE_LINK18"/>
      <w:bookmarkStart w:id="227" w:name="OLE_LINK19"/>
      <w:r w:rsidR="00B62AB4">
        <w:rPr>
          <w:rFonts w:ascii="Arial" w:hAnsi="Arial" w:cs="Arial"/>
          <w:sz w:val="22"/>
          <w:szCs w:val="22"/>
        </w:rPr>
        <w:t>An example of a contractor with sales to both State Entities and Co-op Members and thus revenue from both:</w:t>
      </w:r>
      <w:bookmarkEnd w:id="226"/>
      <w:bookmarkEnd w:id="227"/>
    </w:p>
    <w:p w14:paraId="1B3E6DAE" w14:textId="77777777" w:rsidR="00EF7BB8" w:rsidRPr="00DE481B" w:rsidRDefault="00EF7BB8" w:rsidP="00EF7BB8">
      <w:pPr>
        <w:rPr>
          <w:rFonts w:ascii="Arial" w:hAnsi="Arial" w:cs="Arial"/>
          <w:sz w:val="16"/>
          <w:szCs w:val="16"/>
        </w:rPr>
      </w:pPr>
    </w:p>
    <w:tbl>
      <w:tblPr>
        <w:tblStyle w:val="TableGrid"/>
        <w:tblW w:w="0" w:type="auto"/>
        <w:tblLook w:val="04A0" w:firstRow="1" w:lastRow="0" w:firstColumn="1" w:lastColumn="0" w:noHBand="0" w:noVBand="1"/>
      </w:tblPr>
      <w:tblGrid>
        <w:gridCol w:w="805"/>
        <w:gridCol w:w="2520"/>
        <w:gridCol w:w="2880"/>
        <w:gridCol w:w="1710"/>
        <w:gridCol w:w="1435"/>
      </w:tblGrid>
      <w:tr w:rsidR="00EF7BB8" w:rsidRPr="00DE481B" w14:paraId="0817C95D" w14:textId="77777777" w:rsidTr="00C950C0">
        <w:tc>
          <w:tcPr>
            <w:tcW w:w="9350" w:type="dxa"/>
            <w:gridSpan w:val="5"/>
            <w:shd w:val="clear" w:color="auto" w:fill="2E74B5" w:themeFill="accent1" w:themeFillShade="BF"/>
          </w:tcPr>
          <w:p w14:paraId="45026635" w14:textId="77777777" w:rsidR="00EF7BB8" w:rsidRPr="00DE481B" w:rsidRDefault="00EF7BB8" w:rsidP="00C950C0">
            <w:pPr>
              <w:rPr>
                <w:rFonts w:ascii="Arial" w:hAnsi="Arial" w:cs="Arial"/>
                <w:sz w:val="16"/>
                <w:szCs w:val="16"/>
              </w:rPr>
            </w:pPr>
            <w:r w:rsidRPr="00DE481B">
              <w:rPr>
                <w:rFonts w:ascii="Arial" w:hAnsi="Arial" w:cs="Arial"/>
                <w:b/>
                <w:color w:val="FFFFFF" w:themeColor="background1"/>
                <w:sz w:val="16"/>
                <w:szCs w:val="16"/>
              </w:rPr>
              <w:t>FY15</w:t>
            </w:r>
          </w:p>
        </w:tc>
      </w:tr>
      <w:tr w:rsidR="00EF7BB8" w:rsidRPr="00DE481B" w14:paraId="48FFFB06" w14:textId="77777777" w:rsidTr="00C950C0">
        <w:tc>
          <w:tcPr>
            <w:tcW w:w="805" w:type="dxa"/>
            <w:shd w:val="clear" w:color="auto" w:fill="DEEAF6" w:themeFill="accent1" w:themeFillTint="33"/>
          </w:tcPr>
          <w:p w14:paraId="13949A8D"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Quarter</w:t>
            </w:r>
          </w:p>
        </w:tc>
        <w:tc>
          <w:tcPr>
            <w:tcW w:w="2520" w:type="dxa"/>
            <w:shd w:val="clear" w:color="auto" w:fill="DEEAF6" w:themeFill="accent1" w:themeFillTint="33"/>
          </w:tcPr>
          <w:p w14:paraId="46F9DBAE"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 xml:space="preserve">Revenue from State </w:t>
            </w:r>
            <w:r w:rsidR="00C950C0">
              <w:rPr>
                <w:rFonts w:ascii="Arial" w:hAnsi="Arial" w:cs="Arial"/>
                <w:bCs/>
                <w:color w:val="1F4E79" w:themeColor="accent1" w:themeShade="80"/>
                <w:sz w:val="16"/>
                <w:szCs w:val="16"/>
              </w:rPr>
              <w:t>Entities</w:t>
            </w:r>
          </w:p>
        </w:tc>
        <w:tc>
          <w:tcPr>
            <w:tcW w:w="2880" w:type="dxa"/>
            <w:shd w:val="clear" w:color="auto" w:fill="DEEAF6" w:themeFill="accent1" w:themeFillTint="33"/>
          </w:tcPr>
          <w:p w14:paraId="7A6D6E7C" w14:textId="77777777" w:rsidR="00EF7BB8" w:rsidRPr="00DE481B" w:rsidRDefault="00C950C0"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 xml:space="preserve">Revenue </w:t>
            </w:r>
            <w:r w:rsidRPr="00C950C0">
              <w:rPr>
                <w:rFonts w:ascii="Arial" w:hAnsi="Arial" w:cs="Arial"/>
                <w:bCs/>
                <w:color w:val="1F4E79" w:themeColor="accent1" w:themeShade="80"/>
                <w:sz w:val="16"/>
                <w:szCs w:val="16"/>
              </w:rPr>
              <w:t xml:space="preserve">from </w:t>
            </w:r>
            <w:r w:rsidRPr="00C950C0">
              <w:rPr>
                <w:rFonts w:ascii="Arial" w:hAnsi="Arial" w:cs="Arial"/>
                <w:color w:val="1F4E79" w:themeColor="accent1" w:themeShade="80"/>
                <w:sz w:val="16"/>
                <w:szCs w:val="16"/>
              </w:rPr>
              <w:t>Co</w:t>
            </w:r>
            <w:r>
              <w:rPr>
                <w:rFonts w:ascii="Arial" w:hAnsi="Arial" w:cs="Arial"/>
                <w:color w:val="1F4E79" w:themeColor="accent1" w:themeShade="80"/>
                <w:sz w:val="16"/>
                <w:szCs w:val="16"/>
              </w:rPr>
              <w:t>-</w:t>
            </w:r>
            <w:r w:rsidRPr="00C950C0">
              <w:rPr>
                <w:rFonts w:ascii="Arial" w:hAnsi="Arial" w:cs="Arial"/>
                <w:color w:val="1F4E79" w:themeColor="accent1" w:themeShade="80"/>
                <w:sz w:val="16"/>
                <w:szCs w:val="16"/>
              </w:rPr>
              <w:t>op</w:t>
            </w:r>
            <w:r>
              <w:rPr>
                <w:rFonts w:ascii="Arial" w:hAnsi="Arial" w:cs="Arial"/>
                <w:color w:val="1F4E79" w:themeColor="accent1" w:themeShade="80"/>
                <w:sz w:val="16"/>
                <w:szCs w:val="16"/>
              </w:rPr>
              <w:t xml:space="preserve"> </w:t>
            </w:r>
            <w:r w:rsidRPr="00C950C0">
              <w:rPr>
                <w:rFonts w:ascii="Arial" w:hAnsi="Arial" w:cs="Arial"/>
                <w:color w:val="1F4E79" w:themeColor="accent1" w:themeShade="80"/>
                <w:sz w:val="16"/>
                <w:szCs w:val="16"/>
              </w:rPr>
              <w:t>Members</w:t>
            </w:r>
          </w:p>
        </w:tc>
        <w:tc>
          <w:tcPr>
            <w:tcW w:w="1710" w:type="dxa"/>
            <w:shd w:val="clear" w:color="auto" w:fill="DEEAF6" w:themeFill="accent1" w:themeFillTint="33"/>
          </w:tcPr>
          <w:p w14:paraId="533487CD"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Revenue Share Due</w:t>
            </w:r>
          </w:p>
        </w:tc>
        <w:tc>
          <w:tcPr>
            <w:tcW w:w="1435" w:type="dxa"/>
            <w:shd w:val="clear" w:color="auto" w:fill="DEEAF6" w:themeFill="accent1" w:themeFillTint="33"/>
          </w:tcPr>
          <w:p w14:paraId="214AADF3"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Reported by</w:t>
            </w:r>
          </w:p>
        </w:tc>
      </w:tr>
      <w:tr w:rsidR="00EF7BB8" w:rsidRPr="00DE481B" w14:paraId="2B32B9E6" w14:textId="77777777" w:rsidTr="00C950C0">
        <w:tc>
          <w:tcPr>
            <w:tcW w:w="805" w:type="dxa"/>
          </w:tcPr>
          <w:p w14:paraId="1F4DF46A"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Q1</w:t>
            </w:r>
          </w:p>
        </w:tc>
        <w:tc>
          <w:tcPr>
            <w:tcW w:w="2520" w:type="dxa"/>
          </w:tcPr>
          <w:p w14:paraId="0CA65B2E"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$ 79,193 </w:t>
            </w:r>
          </w:p>
        </w:tc>
        <w:tc>
          <w:tcPr>
            <w:tcW w:w="2880" w:type="dxa"/>
          </w:tcPr>
          <w:p w14:paraId="6504B0ED"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$ 20,963 </w:t>
            </w:r>
          </w:p>
        </w:tc>
        <w:tc>
          <w:tcPr>
            <w:tcW w:w="1710" w:type="dxa"/>
          </w:tcPr>
          <w:p w14:paraId="00045D4D"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$ 2,003 </w:t>
            </w:r>
          </w:p>
        </w:tc>
        <w:tc>
          <w:tcPr>
            <w:tcW w:w="1435" w:type="dxa"/>
          </w:tcPr>
          <w:p w14:paraId="427C075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0F3CA69D" w14:textId="77777777" w:rsidTr="00C950C0">
        <w:tc>
          <w:tcPr>
            <w:tcW w:w="805" w:type="dxa"/>
          </w:tcPr>
          <w:p w14:paraId="541288B7"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Q2</w:t>
            </w:r>
          </w:p>
        </w:tc>
        <w:tc>
          <w:tcPr>
            <w:tcW w:w="2520" w:type="dxa"/>
          </w:tcPr>
          <w:p w14:paraId="6613BE5A"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$ 10,392 </w:t>
            </w:r>
          </w:p>
        </w:tc>
        <w:tc>
          <w:tcPr>
            <w:tcW w:w="2880" w:type="dxa"/>
          </w:tcPr>
          <w:p w14:paraId="1E7A75CA"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$ 4,197 </w:t>
            </w:r>
          </w:p>
        </w:tc>
        <w:tc>
          <w:tcPr>
            <w:tcW w:w="1710" w:type="dxa"/>
          </w:tcPr>
          <w:p w14:paraId="5B0579DB"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$ 292 </w:t>
            </w:r>
          </w:p>
        </w:tc>
        <w:tc>
          <w:tcPr>
            <w:tcW w:w="1435" w:type="dxa"/>
          </w:tcPr>
          <w:p w14:paraId="7C20BE97"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0376B496" w14:textId="77777777" w:rsidTr="00C950C0">
        <w:tc>
          <w:tcPr>
            <w:tcW w:w="805" w:type="dxa"/>
          </w:tcPr>
          <w:p w14:paraId="24D07CF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lastRenderedPageBreak/>
              <w:t>Q3</w:t>
            </w:r>
          </w:p>
        </w:tc>
        <w:tc>
          <w:tcPr>
            <w:tcW w:w="2520" w:type="dxa"/>
          </w:tcPr>
          <w:p w14:paraId="6D572F2D"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$ 209,105 </w:t>
            </w:r>
          </w:p>
        </w:tc>
        <w:tc>
          <w:tcPr>
            <w:tcW w:w="2880" w:type="dxa"/>
          </w:tcPr>
          <w:p w14:paraId="44B9BF91"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$ 63,210 </w:t>
            </w:r>
          </w:p>
        </w:tc>
        <w:tc>
          <w:tcPr>
            <w:tcW w:w="1710" w:type="dxa"/>
          </w:tcPr>
          <w:p w14:paraId="24F6FF02" w14:textId="77777777" w:rsidR="00EF7BB8" w:rsidRPr="00DE481B" w:rsidRDefault="00EF7BB8" w:rsidP="00C950C0">
            <w:pPr>
              <w:jc w:val="right"/>
              <w:rPr>
                <w:rFonts w:ascii="Arial" w:hAnsi="Arial" w:cs="Arial"/>
                <w:sz w:val="16"/>
                <w:szCs w:val="16"/>
              </w:rPr>
            </w:pPr>
            <w:r w:rsidRPr="00DE481B">
              <w:rPr>
                <w:rFonts w:ascii="Arial" w:hAnsi="Arial" w:cs="Arial"/>
                <w:color w:val="000000"/>
                <w:sz w:val="16"/>
                <w:szCs w:val="16"/>
              </w:rPr>
              <w:t>$ 5,446 </w:t>
            </w:r>
          </w:p>
        </w:tc>
        <w:tc>
          <w:tcPr>
            <w:tcW w:w="1435" w:type="dxa"/>
          </w:tcPr>
          <w:p w14:paraId="32A1C7B2"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1EB3A22B" w14:textId="77777777" w:rsidTr="00C950C0">
        <w:tc>
          <w:tcPr>
            <w:tcW w:w="805" w:type="dxa"/>
            <w:shd w:val="clear" w:color="auto" w:fill="FFFFFF" w:themeFill="background1"/>
          </w:tcPr>
          <w:p w14:paraId="7BFA8574"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Q4</w:t>
            </w:r>
          </w:p>
        </w:tc>
        <w:tc>
          <w:tcPr>
            <w:tcW w:w="2520" w:type="dxa"/>
            <w:shd w:val="clear" w:color="auto" w:fill="FFFFFF" w:themeFill="background1"/>
          </w:tcPr>
          <w:p w14:paraId="54DE9E5D"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$ 74,970 </w:t>
            </w:r>
          </w:p>
        </w:tc>
        <w:tc>
          <w:tcPr>
            <w:tcW w:w="2880" w:type="dxa"/>
            <w:shd w:val="clear" w:color="auto" w:fill="FFFFFF" w:themeFill="background1"/>
          </w:tcPr>
          <w:p w14:paraId="7B6E2CEC"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$ 1,471</w:t>
            </w:r>
          </w:p>
        </w:tc>
        <w:tc>
          <w:tcPr>
            <w:tcW w:w="1710" w:type="dxa"/>
            <w:shd w:val="clear" w:color="auto" w:fill="FFFFFF" w:themeFill="background1"/>
          </w:tcPr>
          <w:p w14:paraId="4CBE6374"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$ 1,529 </w:t>
            </w:r>
          </w:p>
        </w:tc>
        <w:tc>
          <w:tcPr>
            <w:tcW w:w="1435" w:type="dxa"/>
            <w:shd w:val="clear" w:color="auto" w:fill="FFFFFF" w:themeFill="background1"/>
          </w:tcPr>
          <w:p w14:paraId="3EFA2D96"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bl>
    <w:p w14:paraId="6C611AD1" w14:textId="77777777" w:rsidR="00EF7BB8" w:rsidRDefault="00EF7BB8" w:rsidP="00EF7BB8">
      <w:pPr>
        <w:rPr>
          <w:rFonts w:ascii="Arial" w:hAnsi="Arial" w:cs="Arial"/>
          <w:sz w:val="16"/>
          <w:szCs w:val="16"/>
        </w:rPr>
      </w:pPr>
    </w:p>
    <w:p w14:paraId="644EC3E7" w14:textId="77777777" w:rsidR="004035B4" w:rsidRDefault="004035B4" w:rsidP="00EF7BB8">
      <w:pPr>
        <w:rPr>
          <w:rFonts w:ascii="Arial" w:hAnsi="Arial" w:cs="Arial"/>
          <w:sz w:val="16"/>
          <w:szCs w:val="16"/>
        </w:rPr>
      </w:pPr>
    </w:p>
    <w:p w14:paraId="3CBE580C" w14:textId="77777777" w:rsidR="004035B4" w:rsidRPr="006D3B90" w:rsidRDefault="006D3B90" w:rsidP="007E7DE2">
      <w:pPr>
        <w:ind w:left="1440" w:hanging="630"/>
        <w:rPr>
          <w:rFonts w:ascii="Arial" w:hAnsi="Arial" w:cs="Arial"/>
          <w:sz w:val="22"/>
          <w:szCs w:val="22"/>
        </w:rPr>
      </w:pPr>
      <w:r w:rsidRPr="006D3B90">
        <w:rPr>
          <w:rFonts w:ascii="Arial" w:hAnsi="Arial" w:cs="Arial"/>
          <w:sz w:val="22"/>
          <w:szCs w:val="22"/>
        </w:rPr>
        <w:t>3.</w:t>
      </w:r>
      <w:r w:rsidRPr="006D3B90">
        <w:rPr>
          <w:rFonts w:ascii="Arial" w:hAnsi="Arial" w:cs="Arial"/>
          <w:sz w:val="22"/>
          <w:szCs w:val="22"/>
        </w:rPr>
        <w:tab/>
      </w:r>
      <w:r w:rsidR="00B62AB4">
        <w:rPr>
          <w:rFonts w:ascii="Arial" w:hAnsi="Arial" w:cs="Arial"/>
          <w:sz w:val="22"/>
          <w:szCs w:val="22"/>
        </w:rPr>
        <w:t>An example of a contractor with sales to neither State Entities nor Co-op Members and thus no revenue to report:</w:t>
      </w:r>
    </w:p>
    <w:p w14:paraId="6D44AA1C" w14:textId="77777777" w:rsidR="00EF7BB8" w:rsidRPr="00DE481B" w:rsidRDefault="00EF7BB8" w:rsidP="00EF7BB8">
      <w:pPr>
        <w:rPr>
          <w:rFonts w:ascii="Arial" w:hAnsi="Arial" w:cs="Arial"/>
          <w:sz w:val="16"/>
          <w:szCs w:val="16"/>
        </w:rPr>
      </w:pPr>
    </w:p>
    <w:tbl>
      <w:tblPr>
        <w:tblStyle w:val="TableGrid"/>
        <w:tblW w:w="0" w:type="auto"/>
        <w:tblLook w:val="04A0" w:firstRow="1" w:lastRow="0" w:firstColumn="1" w:lastColumn="0" w:noHBand="0" w:noVBand="1"/>
      </w:tblPr>
      <w:tblGrid>
        <w:gridCol w:w="805"/>
        <w:gridCol w:w="2520"/>
        <w:gridCol w:w="2880"/>
        <w:gridCol w:w="1710"/>
        <w:gridCol w:w="1435"/>
      </w:tblGrid>
      <w:tr w:rsidR="00EF7BB8" w:rsidRPr="00DE481B" w14:paraId="4E492E9B" w14:textId="77777777" w:rsidTr="00C950C0">
        <w:tc>
          <w:tcPr>
            <w:tcW w:w="9350" w:type="dxa"/>
            <w:gridSpan w:val="5"/>
            <w:shd w:val="clear" w:color="auto" w:fill="2E74B5" w:themeFill="accent1" w:themeFillShade="BF"/>
          </w:tcPr>
          <w:p w14:paraId="7E3EE7A2" w14:textId="77777777" w:rsidR="00EF7BB8" w:rsidRPr="00DE481B" w:rsidRDefault="00EF7BB8" w:rsidP="00C950C0">
            <w:pPr>
              <w:rPr>
                <w:rFonts w:ascii="Arial" w:hAnsi="Arial" w:cs="Arial"/>
                <w:sz w:val="16"/>
                <w:szCs w:val="16"/>
              </w:rPr>
            </w:pPr>
            <w:r w:rsidRPr="00DE481B">
              <w:rPr>
                <w:rFonts w:ascii="Arial" w:hAnsi="Arial" w:cs="Arial"/>
                <w:b/>
                <w:color w:val="FFFFFF" w:themeColor="background1"/>
                <w:sz w:val="16"/>
                <w:szCs w:val="16"/>
              </w:rPr>
              <w:t>FY15</w:t>
            </w:r>
          </w:p>
        </w:tc>
      </w:tr>
      <w:tr w:rsidR="00EF7BB8" w:rsidRPr="00DE481B" w14:paraId="1D96076B" w14:textId="77777777" w:rsidTr="00C950C0">
        <w:tc>
          <w:tcPr>
            <w:tcW w:w="805" w:type="dxa"/>
            <w:shd w:val="clear" w:color="auto" w:fill="DEEAF6" w:themeFill="accent1" w:themeFillTint="33"/>
          </w:tcPr>
          <w:p w14:paraId="688DDAC8"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Quarter</w:t>
            </w:r>
          </w:p>
        </w:tc>
        <w:tc>
          <w:tcPr>
            <w:tcW w:w="2520" w:type="dxa"/>
            <w:shd w:val="clear" w:color="auto" w:fill="DEEAF6" w:themeFill="accent1" w:themeFillTint="33"/>
          </w:tcPr>
          <w:p w14:paraId="250F08C5"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 xml:space="preserve">Revenue from State </w:t>
            </w:r>
            <w:r w:rsidR="00C950C0">
              <w:rPr>
                <w:rFonts w:ascii="Arial" w:hAnsi="Arial" w:cs="Arial"/>
                <w:bCs/>
                <w:color w:val="1F4E79" w:themeColor="accent1" w:themeShade="80"/>
                <w:sz w:val="16"/>
                <w:szCs w:val="16"/>
              </w:rPr>
              <w:t>Entities</w:t>
            </w:r>
          </w:p>
        </w:tc>
        <w:tc>
          <w:tcPr>
            <w:tcW w:w="2880" w:type="dxa"/>
            <w:shd w:val="clear" w:color="auto" w:fill="DEEAF6" w:themeFill="accent1" w:themeFillTint="33"/>
          </w:tcPr>
          <w:p w14:paraId="4CD02670" w14:textId="77777777" w:rsidR="00EF7BB8" w:rsidRPr="00DE481B" w:rsidRDefault="00C950C0"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 xml:space="preserve">Revenue </w:t>
            </w:r>
            <w:r w:rsidRPr="00C950C0">
              <w:rPr>
                <w:rFonts w:ascii="Arial" w:hAnsi="Arial" w:cs="Arial"/>
                <w:bCs/>
                <w:color w:val="1F4E79" w:themeColor="accent1" w:themeShade="80"/>
                <w:sz w:val="16"/>
                <w:szCs w:val="16"/>
              </w:rPr>
              <w:t xml:space="preserve">from </w:t>
            </w:r>
            <w:r w:rsidRPr="00C950C0">
              <w:rPr>
                <w:rFonts w:ascii="Arial" w:hAnsi="Arial" w:cs="Arial"/>
                <w:color w:val="1F4E79" w:themeColor="accent1" w:themeShade="80"/>
                <w:sz w:val="16"/>
                <w:szCs w:val="16"/>
              </w:rPr>
              <w:t>Co</w:t>
            </w:r>
            <w:r>
              <w:rPr>
                <w:rFonts w:ascii="Arial" w:hAnsi="Arial" w:cs="Arial"/>
                <w:color w:val="1F4E79" w:themeColor="accent1" w:themeShade="80"/>
                <w:sz w:val="16"/>
                <w:szCs w:val="16"/>
              </w:rPr>
              <w:t>-</w:t>
            </w:r>
            <w:r w:rsidRPr="00C950C0">
              <w:rPr>
                <w:rFonts w:ascii="Arial" w:hAnsi="Arial" w:cs="Arial"/>
                <w:color w:val="1F4E79" w:themeColor="accent1" w:themeShade="80"/>
                <w:sz w:val="16"/>
                <w:szCs w:val="16"/>
              </w:rPr>
              <w:t>op</w:t>
            </w:r>
            <w:r>
              <w:rPr>
                <w:rFonts w:ascii="Arial" w:hAnsi="Arial" w:cs="Arial"/>
                <w:color w:val="1F4E79" w:themeColor="accent1" w:themeShade="80"/>
                <w:sz w:val="16"/>
                <w:szCs w:val="16"/>
              </w:rPr>
              <w:t xml:space="preserve"> </w:t>
            </w:r>
            <w:r w:rsidRPr="00C950C0">
              <w:rPr>
                <w:rFonts w:ascii="Arial" w:hAnsi="Arial" w:cs="Arial"/>
                <w:color w:val="1F4E79" w:themeColor="accent1" w:themeShade="80"/>
                <w:sz w:val="16"/>
                <w:szCs w:val="16"/>
              </w:rPr>
              <w:t>Members</w:t>
            </w:r>
          </w:p>
        </w:tc>
        <w:tc>
          <w:tcPr>
            <w:tcW w:w="1710" w:type="dxa"/>
            <w:shd w:val="clear" w:color="auto" w:fill="DEEAF6" w:themeFill="accent1" w:themeFillTint="33"/>
          </w:tcPr>
          <w:p w14:paraId="685F6B5B"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Revenue Share Due</w:t>
            </w:r>
          </w:p>
        </w:tc>
        <w:tc>
          <w:tcPr>
            <w:tcW w:w="1435" w:type="dxa"/>
            <w:shd w:val="clear" w:color="auto" w:fill="DEEAF6" w:themeFill="accent1" w:themeFillTint="33"/>
          </w:tcPr>
          <w:p w14:paraId="2FA665A4" w14:textId="77777777" w:rsidR="00EF7BB8" w:rsidRPr="00DE481B" w:rsidRDefault="00EF7BB8" w:rsidP="00C950C0">
            <w:pPr>
              <w:rPr>
                <w:rFonts w:ascii="Arial" w:hAnsi="Arial" w:cs="Arial"/>
                <w:color w:val="1F4E79" w:themeColor="accent1" w:themeShade="80"/>
                <w:sz w:val="16"/>
                <w:szCs w:val="16"/>
              </w:rPr>
            </w:pPr>
            <w:r w:rsidRPr="00DE481B">
              <w:rPr>
                <w:rFonts w:ascii="Arial" w:hAnsi="Arial" w:cs="Arial"/>
                <w:bCs/>
                <w:color w:val="1F4E79" w:themeColor="accent1" w:themeShade="80"/>
                <w:sz w:val="16"/>
                <w:szCs w:val="16"/>
              </w:rPr>
              <w:t>Reported by</w:t>
            </w:r>
          </w:p>
        </w:tc>
      </w:tr>
      <w:tr w:rsidR="00EF7BB8" w:rsidRPr="00DE481B" w14:paraId="6E2DEB2A" w14:textId="77777777" w:rsidTr="00C950C0">
        <w:tc>
          <w:tcPr>
            <w:tcW w:w="805" w:type="dxa"/>
          </w:tcPr>
          <w:p w14:paraId="1FA74840" w14:textId="77777777" w:rsidR="00EF7BB8" w:rsidRPr="00DE481B" w:rsidRDefault="00EF7BB8" w:rsidP="00C950C0">
            <w:pPr>
              <w:rPr>
                <w:rFonts w:ascii="Arial" w:hAnsi="Arial" w:cs="Arial"/>
                <w:sz w:val="16"/>
                <w:szCs w:val="16"/>
              </w:rPr>
            </w:pPr>
            <w:bookmarkStart w:id="228" w:name="OLE_LINK27"/>
            <w:bookmarkStart w:id="229" w:name="OLE_LINK28"/>
            <w:bookmarkStart w:id="230" w:name="OLE_LINK29"/>
            <w:r w:rsidRPr="00DE481B">
              <w:rPr>
                <w:rFonts w:ascii="Arial" w:hAnsi="Arial" w:cs="Arial"/>
                <w:color w:val="000000"/>
                <w:sz w:val="16"/>
                <w:szCs w:val="16"/>
              </w:rPr>
              <w:t>Q1</w:t>
            </w:r>
            <w:bookmarkEnd w:id="228"/>
            <w:bookmarkEnd w:id="229"/>
            <w:bookmarkEnd w:id="230"/>
          </w:p>
        </w:tc>
        <w:tc>
          <w:tcPr>
            <w:tcW w:w="2520" w:type="dxa"/>
          </w:tcPr>
          <w:p w14:paraId="6F8B7173" w14:textId="77777777" w:rsidR="00EF7BB8" w:rsidRPr="00DE481B" w:rsidRDefault="00EF7BB8" w:rsidP="00C950C0">
            <w:pPr>
              <w:jc w:val="right"/>
              <w:rPr>
                <w:rFonts w:ascii="Arial" w:hAnsi="Arial" w:cs="Arial"/>
                <w:sz w:val="16"/>
                <w:szCs w:val="16"/>
              </w:rPr>
            </w:pPr>
            <w:bookmarkStart w:id="231" w:name="OLE_LINK145"/>
            <w:bookmarkStart w:id="232" w:name="OLE_LINK146"/>
            <w:bookmarkStart w:id="233" w:name="OLE_LINK147"/>
            <w:bookmarkStart w:id="234" w:name="OLE_LINK148"/>
            <w:bookmarkStart w:id="235" w:name="OLE_LINK149"/>
            <w:bookmarkStart w:id="236" w:name="OLE_LINK150"/>
            <w:bookmarkStart w:id="237" w:name="OLE_LINK151"/>
            <w:bookmarkStart w:id="238" w:name="OLE_LINK152"/>
            <w:bookmarkStart w:id="239" w:name="OLE_LINK153"/>
            <w:bookmarkStart w:id="240" w:name="OLE_LINK154"/>
            <w:bookmarkStart w:id="241" w:name="OLE_LINK155"/>
            <w:bookmarkStart w:id="242" w:name="OLE_LINK156"/>
            <w:r w:rsidRPr="00DE481B">
              <w:rPr>
                <w:rFonts w:ascii="Arial" w:hAnsi="Arial" w:cs="Arial"/>
                <w:sz w:val="16"/>
                <w:szCs w:val="16"/>
              </w:rPr>
              <w:t>$0</w:t>
            </w:r>
            <w:bookmarkEnd w:id="231"/>
            <w:bookmarkEnd w:id="232"/>
            <w:bookmarkEnd w:id="233"/>
            <w:bookmarkEnd w:id="234"/>
            <w:bookmarkEnd w:id="235"/>
            <w:bookmarkEnd w:id="236"/>
            <w:bookmarkEnd w:id="237"/>
            <w:bookmarkEnd w:id="238"/>
            <w:bookmarkEnd w:id="239"/>
            <w:bookmarkEnd w:id="240"/>
            <w:bookmarkEnd w:id="241"/>
            <w:bookmarkEnd w:id="242"/>
          </w:p>
        </w:tc>
        <w:tc>
          <w:tcPr>
            <w:tcW w:w="2880" w:type="dxa"/>
          </w:tcPr>
          <w:p w14:paraId="538C3D71"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710" w:type="dxa"/>
          </w:tcPr>
          <w:p w14:paraId="461DEAD9"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435" w:type="dxa"/>
          </w:tcPr>
          <w:p w14:paraId="04C755A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1DB3A281" w14:textId="77777777" w:rsidTr="00C950C0">
        <w:tc>
          <w:tcPr>
            <w:tcW w:w="805" w:type="dxa"/>
          </w:tcPr>
          <w:p w14:paraId="72A3A1FE"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Q2</w:t>
            </w:r>
          </w:p>
        </w:tc>
        <w:tc>
          <w:tcPr>
            <w:tcW w:w="2520" w:type="dxa"/>
          </w:tcPr>
          <w:p w14:paraId="0A8A714E"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2880" w:type="dxa"/>
          </w:tcPr>
          <w:p w14:paraId="7C2983B1"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710" w:type="dxa"/>
          </w:tcPr>
          <w:p w14:paraId="5FAE0CA5"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435" w:type="dxa"/>
          </w:tcPr>
          <w:p w14:paraId="3327ECC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10C28BF7" w14:textId="77777777" w:rsidTr="00C950C0">
        <w:tc>
          <w:tcPr>
            <w:tcW w:w="805" w:type="dxa"/>
          </w:tcPr>
          <w:p w14:paraId="0F6DED48"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Q3</w:t>
            </w:r>
          </w:p>
        </w:tc>
        <w:tc>
          <w:tcPr>
            <w:tcW w:w="2520" w:type="dxa"/>
          </w:tcPr>
          <w:p w14:paraId="0734A266"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2880" w:type="dxa"/>
          </w:tcPr>
          <w:p w14:paraId="0946E239"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710" w:type="dxa"/>
          </w:tcPr>
          <w:p w14:paraId="7F615CE6"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435" w:type="dxa"/>
          </w:tcPr>
          <w:p w14:paraId="5535EC99"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r w:rsidR="00EF7BB8" w:rsidRPr="00DE481B" w14:paraId="7FF60F45" w14:textId="77777777" w:rsidTr="00C950C0">
        <w:tc>
          <w:tcPr>
            <w:tcW w:w="805" w:type="dxa"/>
            <w:shd w:val="clear" w:color="auto" w:fill="FFFFFF" w:themeFill="background1"/>
          </w:tcPr>
          <w:p w14:paraId="1280492B"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Q4</w:t>
            </w:r>
          </w:p>
        </w:tc>
        <w:tc>
          <w:tcPr>
            <w:tcW w:w="2520" w:type="dxa"/>
            <w:shd w:val="clear" w:color="auto" w:fill="FFFFFF" w:themeFill="background1"/>
          </w:tcPr>
          <w:p w14:paraId="5E83A034"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2880" w:type="dxa"/>
            <w:shd w:val="clear" w:color="auto" w:fill="FFFFFF" w:themeFill="background1"/>
          </w:tcPr>
          <w:p w14:paraId="7AA5E3D2"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710" w:type="dxa"/>
            <w:shd w:val="clear" w:color="auto" w:fill="FFFFFF" w:themeFill="background1"/>
          </w:tcPr>
          <w:p w14:paraId="4921F5EF" w14:textId="77777777" w:rsidR="00EF7BB8" w:rsidRPr="00DE481B" w:rsidRDefault="00EF7BB8" w:rsidP="00C950C0">
            <w:pPr>
              <w:jc w:val="right"/>
              <w:rPr>
                <w:rFonts w:ascii="Arial" w:hAnsi="Arial" w:cs="Arial"/>
                <w:sz w:val="16"/>
                <w:szCs w:val="16"/>
              </w:rPr>
            </w:pPr>
            <w:r w:rsidRPr="00DE481B">
              <w:rPr>
                <w:rFonts w:ascii="Arial" w:hAnsi="Arial" w:cs="Arial"/>
                <w:sz w:val="16"/>
                <w:szCs w:val="16"/>
              </w:rPr>
              <w:t>$0</w:t>
            </w:r>
          </w:p>
        </w:tc>
        <w:tc>
          <w:tcPr>
            <w:tcW w:w="1435" w:type="dxa"/>
            <w:shd w:val="clear" w:color="auto" w:fill="FFFFFF" w:themeFill="background1"/>
          </w:tcPr>
          <w:p w14:paraId="36E4BB66" w14:textId="77777777" w:rsidR="00EF7BB8" w:rsidRPr="00DE481B" w:rsidRDefault="00EF7BB8" w:rsidP="00C950C0">
            <w:pPr>
              <w:rPr>
                <w:rFonts w:ascii="Arial" w:hAnsi="Arial" w:cs="Arial"/>
                <w:sz w:val="16"/>
                <w:szCs w:val="16"/>
              </w:rPr>
            </w:pPr>
            <w:r w:rsidRPr="00DE481B">
              <w:rPr>
                <w:rFonts w:ascii="Arial" w:hAnsi="Arial" w:cs="Arial"/>
                <w:color w:val="000000"/>
                <w:sz w:val="16"/>
                <w:szCs w:val="16"/>
              </w:rPr>
              <w:t>Name of Contact</w:t>
            </w:r>
          </w:p>
        </w:tc>
      </w:tr>
    </w:tbl>
    <w:p w14:paraId="1DB4B464" w14:textId="77777777" w:rsidR="00EF7BB8" w:rsidRDefault="00EF7BB8" w:rsidP="00FA30B9">
      <w:pPr>
        <w:tabs>
          <w:tab w:val="left" w:pos="1200"/>
        </w:tabs>
        <w:autoSpaceDE w:val="0"/>
        <w:autoSpaceDN w:val="0"/>
        <w:adjustRightInd w:val="0"/>
        <w:ind w:left="720"/>
        <w:rPr>
          <w:rFonts w:ascii="Arial" w:hAnsi="Arial" w:cs="Arial"/>
          <w:sz w:val="22"/>
          <w:szCs w:val="22"/>
        </w:rPr>
      </w:pPr>
    </w:p>
    <w:p w14:paraId="38793094" w14:textId="77777777" w:rsidR="00937A80" w:rsidRDefault="00937A80" w:rsidP="00FA30B9">
      <w:pPr>
        <w:tabs>
          <w:tab w:val="left" w:pos="1200"/>
        </w:tabs>
        <w:autoSpaceDE w:val="0"/>
        <w:autoSpaceDN w:val="0"/>
        <w:adjustRightInd w:val="0"/>
        <w:ind w:left="720"/>
        <w:rPr>
          <w:rFonts w:ascii="Arial" w:hAnsi="Arial" w:cs="Arial"/>
          <w:sz w:val="22"/>
          <w:szCs w:val="22"/>
        </w:rPr>
      </w:pPr>
      <w:r>
        <w:rPr>
          <w:rFonts w:ascii="Arial" w:hAnsi="Arial" w:cs="Arial"/>
          <w:sz w:val="22"/>
          <w:szCs w:val="22"/>
        </w:rPr>
        <w:t xml:space="preserve">The </w:t>
      </w:r>
      <w:r w:rsidR="005302C3">
        <w:rPr>
          <w:rFonts w:ascii="Arial" w:hAnsi="Arial" w:cs="Arial"/>
          <w:sz w:val="22"/>
          <w:szCs w:val="22"/>
        </w:rPr>
        <w:t>Contractor</w:t>
      </w:r>
      <w:r>
        <w:rPr>
          <w:rFonts w:ascii="Arial" w:hAnsi="Arial" w:cs="Arial"/>
          <w:sz w:val="22"/>
          <w:szCs w:val="22"/>
        </w:rPr>
        <w:t xml:space="preserve"> must use the State’s Web-based system for reporting revenue generated under this </w:t>
      </w:r>
      <w:r w:rsidR="005302C3">
        <w:rPr>
          <w:rFonts w:ascii="Arial" w:hAnsi="Arial" w:cs="Arial"/>
          <w:sz w:val="22"/>
          <w:szCs w:val="22"/>
        </w:rPr>
        <w:t>Agreement</w:t>
      </w:r>
      <w:r>
        <w:rPr>
          <w:rFonts w:ascii="Arial" w:hAnsi="Arial" w:cs="Arial"/>
          <w:sz w:val="22"/>
          <w:szCs w:val="22"/>
        </w:rPr>
        <w:t xml:space="preserve">. </w:t>
      </w:r>
    </w:p>
    <w:p w14:paraId="1C4965D9" w14:textId="77777777" w:rsidR="006D3B90" w:rsidRPr="00640BE0" w:rsidRDefault="006D3B90" w:rsidP="00FA30B9">
      <w:pPr>
        <w:tabs>
          <w:tab w:val="left" w:pos="1200"/>
        </w:tabs>
        <w:autoSpaceDE w:val="0"/>
        <w:autoSpaceDN w:val="0"/>
        <w:adjustRightInd w:val="0"/>
        <w:ind w:left="720"/>
        <w:rPr>
          <w:rFonts w:ascii="Arial" w:hAnsi="Arial" w:cs="Arial"/>
          <w:sz w:val="22"/>
          <w:szCs w:val="22"/>
        </w:rPr>
      </w:pPr>
    </w:p>
    <w:p w14:paraId="46D505A1" w14:textId="77777777" w:rsidR="00FA30B9" w:rsidRPr="00640BE0" w:rsidRDefault="00FA30B9" w:rsidP="00FA30B9">
      <w:pPr>
        <w:tabs>
          <w:tab w:val="left" w:pos="1200"/>
        </w:tab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remit the 2% Cost Recovery Fee </w:t>
      </w:r>
      <w:r w:rsidR="0078683B" w:rsidRPr="00640BE0">
        <w:rPr>
          <w:rFonts w:ascii="Arial" w:hAnsi="Arial" w:cs="Arial"/>
          <w:sz w:val="22"/>
          <w:szCs w:val="22"/>
        </w:rPr>
        <w:t xml:space="preserve">to the State </w:t>
      </w:r>
      <w:r w:rsidR="00D218F0">
        <w:rPr>
          <w:rFonts w:ascii="Arial" w:hAnsi="Arial" w:cs="Arial"/>
          <w:sz w:val="22"/>
          <w:szCs w:val="22"/>
        </w:rPr>
        <w:t>quarterly</w:t>
      </w:r>
      <w:r w:rsidRPr="00640BE0">
        <w:rPr>
          <w:rFonts w:ascii="Arial" w:hAnsi="Arial" w:cs="Arial"/>
          <w:sz w:val="22"/>
          <w:szCs w:val="22"/>
        </w:rPr>
        <w:t xml:space="preserve"> by check to the State of Ohio, </w:t>
      </w:r>
      <w:r w:rsidR="00081DE6">
        <w:rPr>
          <w:rFonts w:ascii="Arial" w:hAnsi="Arial" w:cs="Arial"/>
          <w:sz w:val="22"/>
          <w:szCs w:val="22"/>
        </w:rPr>
        <w:t>Department of Administrative Services</w:t>
      </w:r>
      <w:r w:rsidRPr="00640BE0">
        <w:rPr>
          <w:rFonts w:ascii="Arial" w:hAnsi="Arial" w:cs="Arial"/>
          <w:sz w:val="22"/>
          <w:szCs w:val="22"/>
        </w:rPr>
        <w:t xml:space="preserve">. The check must be made payable to the Treasurer, State of Ohio, and must be sent to the State at the following address: </w:t>
      </w:r>
    </w:p>
    <w:p w14:paraId="7545DC7C" w14:textId="77777777" w:rsidR="00FA30B9" w:rsidRPr="00640BE0" w:rsidRDefault="00FA30B9" w:rsidP="00FA30B9">
      <w:pPr>
        <w:tabs>
          <w:tab w:val="left" w:pos="1200"/>
        </w:tabs>
        <w:autoSpaceDE w:val="0"/>
        <w:autoSpaceDN w:val="0"/>
        <w:adjustRightInd w:val="0"/>
        <w:ind w:left="720"/>
        <w:rPr>
          <w:rFonts w:ascii="Arial" w:hAnsi="Arial" w:cs="Arial"/>
          <w:sz w:val="22"/>
          <w:szCs w:val="22"/>
        </w:rPr>
      </w:pPr>
    </w:p>
    <w:p w14:paraId="14286993" w14:textId="77777777" w:rsidR="00D218F0" w:rsidRPr="00D218F0" w:rsidRDefault="00D218F0" w:rsidP="00D218F0">
      <w:pPr>
        <w:tabs>
          <w:tab w:val="left" w:pos="1200"/>
        </w:tabs>
        <w:jc w:val="center"/>
        <w:rPr>
          <w:rFonts w:ascii="Arial" w:hAnsi="Arial" w:cs="Arial"/>
          <w:sz w:val="22"/>
          <w:szCs w:val="22"/>
        </w:rPr>
      </w:pPr>
      <w:r w:rsidRPr="00D218F0">
        <w:rPr>
          <w:rFonts w:ascii="Arial" w:hAnsi="Arial" w:cs="Arial"/>
          <w:sz w:val="22"/>
          <w:szCs w:val="22"/>
        </w:rPr>
        <w:t>Department of Administrative Services</w:t>
      </w:r>
    </w:p>
    <w:p w14:paraId="6D66EEDC" w14:textId="77777777" w:rsidR="00D218F0" w:rsidRPr="00D218F0" w:rsidRDefault="00D218F0" w:rsidP="00D218F0">
      <w:pPr>
        <w:tabs>
          <w:tab w:val="left" w:pos="1200"/>
        </w:tabs>
        <w:jc w:val="center"/>
        <w:rPr>
          <w:rFonts w:ascii="Arial" w:hAnsi="Arial" w:cs="Arial"/>
          <w:sz w:val="22"/>
          <w:szCs w:val="22"/>
        </w:rPr>
      </w:pPr>
      <w:r w:rsidRPr="00D218F0">
        <w:rPr>
          <w:rFonts w:ascii="Arial" w:hAnsi="Arial" w:cs="Arial"/>
          <w:sz w:val="22"/>
          <w:szCs w:val="22"/>
        </w:rPr>
        <w:t>L-3686</w:t>
      </w:r>
    </w:p>
    <w:p w14:paraId="20E6728C" w14:textId="77777777" w:rsidR="00FA30B9" w:rsidRDefault="00D218F0" w:rsidP="00D218F0">
      <w:pPr>
        <w:tabs>
          <w:tab w:val="left" w:pos="1200"/>
        </w:tabs>
        <w:jc w:val="center"/>
        <w:rPr>
          <w:rFonts w:ascii="Arial" w:hAnsi="Arial" w:cs="Arial"/>
          <w:sz w:val="22"/>
          <w:szCs w:val="22"/>
        </w:rPr>
      </w:pPr>
      <w:r w:rsidRPr="00D218F0">
        <w:rPr>
          <w:rFonts w:ascii="Arial" w:hAnsi="Arial" w:cs="Arial"/>
          <w:sz w:val="22"/>
          <w:szCs w:val="22"/>
        </w:rPr>
        <w:t>Columbus, OH  43260-3686</w:t>
      </w:r>
    </w:p>
    <w:p w14:paraId="43C52BD1" w14:textId="77777777" w:rsidR="00D218F0" w:rsidRPr="00640BE0" w:rsidRDefault="00D218F0" w:rsidP="00D218F0">
      <w:pPr>
        <w:tabs>
          <w:tab w:val="left" w:pos="1200"/>
        </w:tabs>
        <w:rPr>
          <w:rFonts w:ascii="Arial" w:hAnsi="Arial" w:cs="Arial"/>
          <w:sz w:val="22"/>
          <w:szCs w:val="22"/>
        </w:rPr>
      </w:pPr>
    </w:p>
    <w:p w14:paraId="7E2ECB49" w14:textId="77777777" w:rsidR="00FA30B9" w:rsidRPr="00154C31" w:rsidRDefault="00FA30B9" w:rsidP="00FC3284">
      <w:pPr>
        <w:tabs>
          <w:tab w:val="left" w:pos="900"/>
          <w:tab w:val="left" w:pos="1200"/>
        </w:tabs>
        <w:autoSpaceDE w:val="0"/>
        <w:autoSpaceDN w:val="0"/>
        <w:adjustRightInd w:val="0"/>
        <w:ind w:left="720"/>
        <w:rPr>
          <w:rFonts w:ascii="Arial" w:hAnsi="Arial" w:cs="Arial"/>
          <w:sz w:val="22"/>
          <w:szCs w:val="22"/>
        </w:rPr>
      </w:pPr>
      <w:r w:rsidRPr="00640BE0">
        <w:rPr>
          <w:rFonts w:ascii="Arial" w:hAnsi="Arial" w:cs="Arial"/>
          <w:sz w:val="22"/>
          <w:szCs w:val="22"/>
        </w:rPr>
        <w:t xml:space="preserve">To ensure that the payment is credited properly, the </w:t>
      </w:r>
      <w:r w:rsidR="005302C3">
        <w:rPr>
          <w:rFonts w:ascii="Arial" w:hAnsi="Arial" w:cs="Arial"/>
          <w:sz w:val="22"/>
          <w:szCs w:val="22"/>
        </w:rPr>
        <w:t>Contractor</w:t>
      </w:r>
      <w:r w:rsidRPr="00640BE0">
        <w:rPr>
          <w:rFonts w:ascii="Arial" w:hAnsi="Arial" w:cs="Arial"/>
          <w:sz w:val="22"/>
          <w:szCs w:val="22"/>
        </w:rPr>
        <w:t xml:space="preserve"> must identify the </w:t>
      </w:r>
      <w:r w:rsidR="00FC5189">
        <w:rPr>
          <w:rFonts w:ascii="Arial" w:hAnsi="Arial" w:cs="Arial"/>
          <w:sz w:val="22"/>
          <w:szCs w:val="22"/>
        </w:rPr>
        <w:t>payment</w:t>
      </w:r>
      <w:r w:rsidRPr="00640BE0">
        <w:rPr>
          <w:rFonts w:ascii="Arial" w:hAnsi="Arial" w:cs="Arial"/>
          <w:sz w:val="22"/>
          <w:szCs w:val="22"/>
        </w:rPr>
        <w:t xml:space="preserve"> as a State of Ohio Cost Recovery Fee and reference this </w:t>
      </w:r>
      <w:r w:rsidR="005302C3">
        <w:rPr>
          <w:rFonts w:ascii="Arial" w:hAnsi="Arial" w:cs="Arial"/>
          <w:sz w:val="22"/>
          <w:szCs w:val="22"/>
        </w:rPr>
        <w:t>Agreement</w:t>
      </w:r>
      <w:r w:rsidRPr="00640BE0">
        <w:rPr>
          <w:rFonts w:ascii="Arial" w:hAnsi="Arial" w:cs="Arial"/>
          <w:sz w:val="22"/>
          <w:szCs w:val="22"/>
        </w:rPr>
        <w:t xml:space="preserve"> </w:t>
      </w:r>
    </w:p>
    <w:p w14:paraId="6439B1F8" w14:textId="77777777" w:rsidR="00FA30B9" w:rsidRDefault="00FA30B9" w:rsidP="00FA30B9">
      <w:pPr>
        <w:tabs>
          <w:tab w:val="left" w:pos="1200"/>
        </w:tabs>
        <w:autoSpaceDE w:val="0"/>
        <w:autoSpaceDN w:val="0"/>
        <w:adjustRightInd w:val="0"/>
        <w:ind w:left="720"/>
        <w:rPr>
          <w:rFonts w:ascii="Arial" w:hAnsi="Arial" w:cs="Arial"/>
          <w:sz w:val="22"/>
          <w:szCs w:val="22"/>
        </w:rPr>
      </w:pPr>
      <w:r w:rsidRPr="00640BE0">
        <w:rPr>
          <w:rFonts w:ascii="Arial" w:hAnsi="Arial" w:cs="Arial"/>
          <w:sz w:val="22"/>
          <w:szCs w:val="22"/>
        </w:rPr>
        <w:t xml:space="preserve">The first payment will be calculated against all Services rendered to the existing </w:t>
      </w:r>
      <w:r w:rsidR="000B18ED">
        <w:rPr>
          <w:rFonts w:ascii="Arial" w:hAnsi="Arial" w:cs="Arial"/>
          <w:sz w:val="22"/>
          <w:szCs w:val="22"/>
        </w:rPr>
        <w:t>Subscribers</w:t>
      </w:r>
      <w:r w:rsidRPr="00640BE0">
        <w:rPr>
          <w:rFonts w:ascii="Arial" w:hAnsi="Arial" w:cs="Arial"/>
          <w:sz w:val="22"/>
          <w:szCs w:val="22"/>
        </w:rPr>
        <w:t xml:space="preserve"> transferred to the </w:t>
      </w:r>
      <w:r w:rsidR="005302C3">
        <w:rPr>
          <w:rFonts w:ascii="Arial" w:hAnsi="Arial" w:cs="Arial"/>
          <w:sz w:val="22"/>
          <w:szCs w:val="22"/>
        </w:rPr>
        <w:t>Agreement</w:t>
      </w:r>
      <w:r w:rsidRPr="00640BE0">
        <w:rPr>
          <w:rFonts w:ascii="Arial" w:hAnsi="Arial" w:cs="Arial"/>
          <w:sz w:val="22"/>
          <w:szCs w:val="22"/>
        </w:rPr>
        <w:t xml:space="preserve"> in the month of effective date. Subsequent payments will be calculated against all </w:t>
      </w:r>
      <w:r w:rsidR="000B18ED">
        <w:rPr>
          <w:rFonts w:ascii="Arial" w:hAnsi="Arial" w:cs="Arial"/>
          <w:sz w:val="22"/>
          <w:szCs w:val="22"/>
        </w:rPr>
        <w:t>Subscribers</w:t>
      </w:r>
      <w:r w:rsidRPr="00640BE0">
        <w:rPr>
          <w:rFonts w:ascii="Arial" w:hAnsi="Arial" w:cs="Arial"/>
          <w:sz w:val="22"/>
          <w:szCs w:val="22"/>
        </w:rPr>
        <w:t xml:space="preserve"> as stated above.</w:t>
      </w:r>
    </w:p>
    <w:p w14:paraId="146D5A14" w14:textId="77777777" w:rsidR="003558D7" w:rsidRDefault="003558D7" w:rsidP="00FA30B9">
      <w:pPr>
        <w:tabs>
          <w:tab w:val="left" w:pos="1200"/>
        </w:tabs>
        <w:autoSpaceDE w:val="0"/>
        <w:autoSpaceDN w:val="0"/>
        <w:adjustRightInd w:val="0"/>
        <w:ind w:left="720"/>
        <w:rPr>
          <w:rFonts w:ascii="Arial" w:hAnsi="Arial" w:cs="Arial"/>
          <w:sz w:val="22"/>
          <w:szCs w:val="22"/>
        </w:rPr>
      </w:pPr>
    </w:p>
    <w:p w14:paraId="422562B8" w14:textId="77777777" w:rsidR="003558D7" w:rsidRDefault="003558D7" w:rsidP="00FA30B9">
      <w:pPr>
        <w:tabs>
          <w:tab w:val="left" w:pos="1200"/>
        </w:tabs>
        <w:autoSpaceDE w:val="0"/>
        <w:autoSpaceDN w:val="0"/>
        <w:adjustRightInd w:val="0"/>
        <w:ind w:left="720"/>
        <w:rPr>
          <w:rFonts w:ascii="Arial" w:hAnsi="Arial" w:cs="Arial"/>
          <w:sz w:val="22"/>
          <w:szCs w:val="22"/>
        </w:rPr>
      </w:pPr>
      <w:r>
        <w:rPr>
          <w:rFonts w:ascii="Arial" w:hAnsi="Arial" w:cs="Arial"/>
          <w:sz w:val="22"/>
          <w:szCs w:val="22"/>
        </w:rPr>
        <w:t xml:space="preserve">The </w:t>
      </w:r>
      <w:r w:rsidR="005302C3">
        <w:rPr>
          <w:rFonts w:ascii="Arial" w:hAnsi="Arial" w:cs="Arial"/>
          <w:sz w:val="22"/>
          <w:szCs w:val="22"/>
        </w:rPr>
        <w:t>Contractor</w:t>
      </w:r>
      <w:r>
        <w:rPr>
          <w:rFonts w:ascii="Arial" w:hAnsi="Arial" w:cs="Arial"/>
          <w:sz w:val="22"/>
          <w:szCs w:val="22"/>
        </w:rPr>
        <w:t xml:space="preserve">’s contact person for </w:t>
      </w:r>
      <w:r w:rsidR="00554439">
        <w:rPr>
          <w:rFonts w:ascii="Arial" w:hAnsi="Arial" w:cs="Arial"/>
          <w:sz w:val="22"/>
          <w:szCs w:val="22"/>
        </w:rPr>
        <w:t>Cost Recovery S</w:t>
      </w:r>
      <w:r>
        <w:rPr>
          <w:rFonts w:ascii="Arial" w:hAnsi="Arial" w:cs="Arial"/>
          <w:sz w:val="22"/>
          <w:szCs w:val="22"/>
        </w:rPr>
        <w:t>ection will be:</w:t>
      </w:r>
    </w:p>
    <w:p w14:paraId="2F490230" w14:textId="77777777" w:rsidR="003558D7" w:rsidRDefault="003558D7" w:rsidP="00FA30B9">
      <w:pPr>
        <w:tabs>
          <w:tab w:val="left" w:pos="1200"/>
        </w:tabs>
        <w:autoSpaceDE w:val="0"/>
        <w:autoSpaceDN w:val="0"/>
        <w:adjustRightInd w:val="0"/>
        <w:ind w:left="720"/>
        <w:rPr>
          <w:rFonts w:ascii="Arial" w:hAnsi="Arial" w:cs="Arial"/>
          <w:sz w:val="22"/>
          <w:szCs w:val="22"/>
        </w:rPr>
      </w:pPr>
    </w:p>
    <w:p w14:paraId="1EE5C102" w14:textId="77777777" w:rsidR="003558D7" w:rsidRDefault="003558D7" w:rsidP="00FA30B9">
      <w:pPr>
        <w:tabs>
          <w:tab w:val="left" w:pos="1200"/>
        </w:tabs>
        <w:autoSpaceDE w:val="0"/>
        <w:autoSpaceDN w:val="0"/>
        <w:adjustRightInd w:val="0"/>
        <w:ind w:left="720"/>
        <w:rPr>
          <w:rFonts w:ascii="Arial" w:hAnsi="Arial" w:cs="Arial"/>
          <w:sz w:val="22"/>
          <w:szCs w:val="22"/>
        </w:rPr>
      </w:pPr>
      <w:r>
        <w:rPr>
          <w:rFonts w:ascii="Arial" w:hAnsi="Arial" w:cs="Arial"/>
          <w:sz w:val="22"/>
          <w:szCs w:val="22"/>
        </w:rPr>
        <w:t>Name:</w:t>
      </w:r>
    </w:p>
    <w:p w14:paraId="6F2A2DD5" w14:textId="77777777" w:rsidR="003558D7" w:rsidRDefault="003558D7" w:rsidP="003558D7">
      <w:pPr>
        <w:tabs>
          <w:tab w:val="left" w:pos="1200"/>
        </w:tabs>
        <w:autoSpaceDE w:val="0"/>
        <w:autoSpaceDN w:val="0"/>
        <w:adjustRightInd w:val="0"/>
        <w:ind w:left="720"/>
        <w:rPr>
          <w:rFonts w:ascii="Arial" w:hAnsi="Arial" w:cs="Arial"/>
          <w:sz w:val="22"/>
          <w:szCs w:val="22"/>
        </w:rPr>
      </w:pPr>
      <w:r>
        <w:rPr>
          <w:rFonts w:ascii="Arial" w:hAnsi="Arial" w:cs="Arial"/>
          <w:sz w:val="22"/>
          <w:szCs w:val="22"/>
        </w:rPr>
        <w:t>Address:</w:t>
      </w:r>
    </w:p>
    <w:p w14:paraId="402D48DA" w14:textId="77777777" w:rsidR="003558D7" w:rsidRDefault="003558D7" w:rsidP="00FA30B9">
      <w:pPr>
        <w:tabs>
          <w:tab w:val="left" w:pos="1200"/>
        </w:tabs>
        <w:autoSpaceDE w:val="0"/>
        <w:autoSpaceDN w:val="0"/>
        <w:adjustRightInd w:val="0"/>
        <w:ind w:left="720"/>
        <w:rPr>
          <w:rFonts w:ascii="Arial" w:hAnsi="Arial" w:cs="Arial"/>
          <w:sz w:val="22"/>
          <w:szCs w:val="22"/>
        </w:rPr>
      </w:pPr>
      <w:r>
        <w:rPr>
          <w:rFonts w:ascii="Arial" w:hAnsi="Arial" w:cs="Arial"/>
          <w:sz w:val="22"/>
          <w:szCs w:val="22"/>
        </w:rPr>
        <w:t>Phone:</w:t>
      </w:r>
    </w:p>
    <w:p w14:paraId="2450B26E" w14:textId="77777777" w:rsidR="003558D7" w:rsidRPr="00640BE0" w:rsidRDefault="003558D7" w:rsidP="00FA30B9">
      <w:pPr>
        <w:tabs>
          <w:tab w:val="left" w:pos="1200"/>
        </w:tabs>
        <w:autoSpaceDE w:val="0"/>
        <w:autoSpaceDN w:val="0"/>
        <w:adjustRightInd w:val="0"/>
        <w:ind w:left="720"/>
        <w:rPr>
          <w:rFonts w:ascii="Arial" w:hAnsi="Arial" w:cs="Arial"/>
          <w:sz w:val="22"/>
          <w:szCs w:val="22"/>
        </w:rPr>
      </w:pPr>
      <w:r>
        <w:rPr>
          <w:rFonts w:ascii="Arial" w:hAnsi="Arial" w:cs="Arial"/>
          <w:sz w:val="22"/>
          <w:szCs w:val="22"/>
        </w:rPr>
        <w:t>Email:</w:t>
      </w:r>
    </w:p>
    <w:p w14:paraId="46D9FAA1" w14:textId="77777777" w:rsidR="00FA30B9" w:rsidRPr="00640BE0" w:rsidRDefault="00FA30B9" w:rsidP="00FA30B9">
      <w:pPr>
        <w:tabs>
          <w:tab w:val="left" w:pos="1200"/>
        </w:tabs>
        <w:autoSpaceDE w:val="0"/>
        <w:autoSpaceDN w:val="0"/>
        <w:adjustRightInd w:val="0"/>
        <w:rPr>
          <w:rFonts w:ascii="Arial" w:hAnsi="Arial" w:cs="Arial"/>
          <w:sz w:val="22"/>
          <w:szCs w:val="22"/>
        </w:rPr>
      </w:pPr>
      <w:bookmarkStart w:id="243" w:name="_Toc223841276"/>
      <w:bookmarkEnd w:id="243"/>
    </w:p>
    <w:p w14:paraId="3370D612" w14:textId="4672617C" w:rsidR="00FA30B9" w:rsidRPr="00640BE0" w:rsidRDefault="00FA30B9" w:rsidP="00FA30B9">
      <w:pPr>
        <w:pStyle w:val="Heading1"/>
        <w:numPr>
          <w:ilvl w:val="0"/>
          <w:numId w:val="1"/>
        </w:numPr>
        <w:spacing w:before="0" w:after="0"/>
        <w:rPr>
          <w:sz w:val="22"/>
          <w:szCs w:val="22"/>
        </w:rPr>
      </w:pPr>
      <w:r w:rsidRPr="00640BE0">
        <w:rPr>
          <w:sz w:val="22"/>
          <w:szCs w:val="22"/>
        </w:rPr>
        <w:t>Support</w:t>
      </w:r>
      <w:r w:rsidR="00493A26">
        <w:rPr>
          <w:sz w:val="22"/>
          <w:szCs w:val="22"/>
        </w:rPr>
        <w:t xml:space="preserve"> and Ord</w:t>
      </w:r>
      <w:bookmarkStart w:id="244" w:name="_GoBack"/>
      <w:bookmarkEnd w:id="244"/>
      <w:r w:rsidR="00493A26">
        <w:rPr>
          <w:sz w:val="22"/>
          <w:szCs w:val="22"/>
        </w:rPr>
        <w:t>er Adjustments</w:t>
      </w:r>
    </w:p>
    <w:p w14:paraId="0AD13361"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16ACC49E"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Service Support Generally </w:t>
      </w:r>
    </w:p>
    <w:p w14:paraId="7CFF9399"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73CE493E" w14:textId="002800C3" w:rsidR="00FA30B9" w:rsidRPr="00640BE0" w:rsidRDefault="00FA30B9" w:rsidP="00FA30B9">
      <w:pPr>
        <w:tabs>
          <w:tab w:val="left" w:pos="8539"/>
        </w:tabs>
        <w:suppressAutoHyphens/>
        <w:ind w:left="720"/>
        <w:rPr>
          <w:rFonts w:ascii="Arial" w:hAnsi="Arial" w:cs="Arial"/>
          <w:sz w:val="22"/>
          <w:szCs w:val="22"/>
        </w:rPr>
      </w:pPr>
      <w:r w:rsidRPr="00640BE0">
        <w:rPr>
          <w:rFonts w:ascii="Arial" w:hAnsi="Arial" w:cs="Arial"/>
          <w:sz w:val="22"/>
          <w:szCs w:val="22"/>
        </w:rPr>
        <w:t xml:space="preserve">During the </w:t>
      </w:r>
      <w:r w:rsidR="001D2482">
        <w:rPr>
          <w:rFonts w:ascii="Arial" w:hAnsi="Arial" w:cs="Arial"/>
          <w:sz w:val="22"/>
          <w:szCs w:val="22"/>
        </w:rPr>
        <w:t>term</w:t>
      </w:r>
      <w:r w:rsidR="0032578B" w:rsidRPr="00640BE0">
        <w:rPr>
          <w:rFonts w:ascii="Arial" w:hAnsi="Arial" w:cs="Arial"/>
          <w:sz w:val="22"/>
          <w:szCs w:val="22"/>
        </w:rPr>
        <w:t xml:space="preserve"> </w:t>
      </w:r>
      <w:r w:rsidRPr="00640BE0">
        <w:rPr>
          <w:rFonts w:ascii="Arial" w:hAnsi="Arial" w:cs="Arial"/>
          <w:sz w:val="22"/>
          <w:szCs w:val="22"/>
        </w:rPr>
        <w:t xml:space="preserve">of any Order, the </w:t>
      </w:r>
      <w:r w:rsidR="005302C3">
        <w:rPr>
          <w:rFonts w:ascii="Arial" w:hAnsi="Arial" w:cs="Arial"/>
          <w:sz w:val="22"/>
          <w:szCs w:val="22"/>
        </w:rPr>
        <w:t>Contractor</w:t>
      </w:r>
      <w:r w:rsidRPr="00640BE0">
        <w:rPr>
          <w:rFonts w:ascii="Arial" w:hAnsi="Arial" w:cs="Arial"/>
          <w:sz w:val="22"/>
          <w:szCs w:val="22"/>
        </w:rPr>
        <w:t xml:space="preserve"> will provide the </w:t>
      </w:r>
      <w:r w:rsidR="000B18ED">
        <w:rPr>
          <w:rFonts w:ascii="Arial" w:hAnsi="Arial" w:cs="Arial"/>
          <w:sz w:val="22"/>
          <w:szCs w:val="22"/>
        </w:rPr>
        <w:t>Subscriber</w:t>
      </w:r>
      <w:r w:rsidRPr="00640BE0">
        <w:rPr>
          <w:rFonts w:ascii="Arial" w:hAnsi="Arial" w:cs="Arial"/>
          <w:sz w:val="22"/>
          <w:szCs w:val="22"/>
        </w:rPr>
        <w:t xml:space="preserve"> with telephonic assistance and advice for using all Services covered by the </w:t>
      </w:r>
      <w:r w:rsidRPr="00BD0F68">
        <w:rPr>
          <w:rFonts w:ascii="Arial" w:hAnsi="Arial" w:cs="Arial"/>
          <w:sz w:val="22"/>
          <w:szCs w:val="22"/>
        </w:rPr>
        <w:t xml:space="preserve">Order.  The </w:t>
      </w:r>
      <w:r w:rsidR="005302C3">
        <w:rPr>
          <w:rFonts w:ascii="Arial" w:hAnsi="Arial" w:cs="Arial"/>
          <w:sz w:val="22"/>
          <w:szCs w:val="22"/>
        </w:rPr>
        <w:t>Contractor</w:t>
      </w:r>
      <w:r w:rsidRPr="00BD0F68">
        <w:rPr>
          <w:rFonts w:ascii="Arial" w:hAnsi="Arial" w:cs="Arial"/>
          <w:sz w:val="22"/>
          <w:szCs w:val="22"/>
        </w:rPr>
        <w:t xml:space="preserve"> also will provide troubleshooting and problem resolution by developing and providing fixes or patches for errors in any software it provides and contract with any third party providing software that supports the Services for the same.  As part of the support the </w:t>
      </w:r>
      <w:r w:rsidR="005302C3">
        <w:rPr>
          <w:rFonts w:ascii="Arial" w:hAnsi="Arial" w:cs="Arial"/>
          <w:sz w:val="22"/>
          <w:szCs w:val="22"/>
        </w:rPr>
        <w:t>Contractor</w:t>
      </w:r>
      <w:r w:rsidRPr="00BD0F68">
        <w:rPr>
          <w:rFonts w:ascii="Arial" w:hAnsi="Arial" w:cs="Arial"/>
          <w:sz w:val="22"/>
          <w:szCs w:val="22"/>
        </w:rPr>
        <w:t xml:space="preserve"> provides in exchange for the applicable fee, the </w:t>
      </w:r>
      <w:r w:rsidR="005302C3">
        <w:rPr>
          <w:rFonts w:ascii="Arial" w:hAnsi="Arial" w:cs="Arial"/>
          <w:sz w:val="22"/>
          <w:szCs w:val="22"/>
        </w:rPr>
        <w:t>Contractor</w:t>
      </w:r>
      <w:r w:rsidRPr="00BD0F68">
        <w:rPr>
          <w:rFonts w:ascii="Arial" w:hAnsi="Arial" w:cs="Arial"/>
          <w:sz w:val="22"/>
          <w:szCs w:val="22"/>
        </w:rPr>
        <w:t xml:space="preserve"> also will keep all software current by installing all relevant service packs and patches as well as all updates and new releases and versions of the software as soon as reasonably possible.  The </w:t>
      </w:r>
      <w:r w:rsidR="005302C3">
        <w:rPr>
          <w:rFonts w:ascii="Arial" w:hAnsi="Arial" w:cs="Arial"/>
          <w:sz w:val="22"/>
          <w:szCs w:val="22"/>
        </w:rPr>
        <w:t>Contractor</w:t>
      </w:r>
      <w:r w:rsidRPr="00BD0F68">
        <w:rPr>
          <w:rFonts w:ascii="Arial" w:hAnsi="Arial" w:cs="Arial"/>
          <w:sz w:val="22"/>
          <w:szCs w:val="22"/>
        </w:rPr>
        <w:t xml:space="preserve"> also will keep its own software offering compatible with any updated third-party software that is part of the Services or supports the Services.</w:t>
      </w:r>
      <w:r w:rsidRPr="00640BE0">
        <w:rPr>
          <w:rFonts w:ascii="Arial" w:hAnsi="Arial" w:cs="Arial"/>
          <w:sz w:val="22"/>
          <w:szCs w:val="22"/>
        </w:rPr>
        <w:t xml:space="preserve">  The </w:t>
      </w:r>
      <w:r w:rsidR="00074A9F" w:rsidRPr="00640BE0">
        <w:rPr>
          <w:rFonts w:ascii="Arial" w:hAnsi="Arial" w:cs="Arial"/>
          <w:sz w:val="22"/>
          <w:szCs w:val="22"/>
        </w:rPr>
        <w:t>way</w:t>
      </w:r>
      <w:r w:rsidRPr="00640BE0">
        <w:rPr>
          <w:rFonts w:ascii="Arial" w:hAnsi="Arial" w:cs="Arial"/>
          <w:sz w:val="22"/>
          <w:szCs w:val="22"/>
        </w:rPr>
        <w:t xml:space="preserve"> the </w:t>
      </w:r>
      <w:r w:rsidR="005302C3">
        <w:rPr>
          <w:rFonts w:ascii="Arial" w:hAnsi="Arial" w:cs="Arial"/>
          <w:sz w:val="22"/>
          <w:szCs w:val="22"/>
        </w:rPr>
        <w:lastRenderedPageBreak/>
        <w:t>Contractor</w:t>
      </w:r>
      <w:r w:rsidRPr="00640BE0">
        <w:rPr>
          <w:rFonts w:ascii="Arial" w:hAnsi="Arial" w:cs="Arial"/>
          <w:sz w:val="22"/>
          <w:szCs w:val="22"/>
        </w:rPr>
        <w:t xml:space="preserve"> provides support will be governed by the </w:t>
      </w:r>
      <w:r w:rsidR="005302C3">
        <w:rPr>
          <w:rFonts w:ascii="Arial" w:hAnsi="Arial" w:cs="Arial"/>
          <w:sz w:val="22"/>
          <w:szCs w:val="22"/>
        </w:rPr>
        <w:t>Contractor</w:t>
      </w:r>
      <w:r w:rsidRPr="00640BE0">
        <w:rPr>
          <w:rFonts w:ascii="Arial" w:hAnsi="Arial" w:cs="Arial"/>
          <w:sz w:val="22"/>
          <w:szCs w:val="22"/>
        </w:rPr>
        <w:t xml:space="preserve">’s policies and programs described in the applicable documentation or other materials that the </w:t>
      </w:r>
      <w:r w:rsidR="005302C3">
        <w:rPr>
          <w:rFonts w:ascii="Arial" w:hAnsi="Arial" w:cs="Arial"/>
          <w:sz w:val="22"/>
          <w:szCs w:val="22"/>
        </w:rPr>
        <w:t>Contractor</w:t>
      </w:r>
      <w:r w:rsidRPr="00640BE0">
        <w:rPr>
          <w:rFonts w:ascii="Arial" w:hAnsi="Arial" w:cs="Arial"/>
          <w:sz w:val="22"/>
          <w:szCs w:val="22"/>
        </w:rPr>
        <w:t xml:space="preserve"> uses to notify its customers generally of such policies.  But regardless of the </w:t>
      </w:r>
      <w:r w:rsidR="005302C3">
        <w:rPr>
          <w:rFonts w:ascii="Arial" w:hAnsi="Arial" w:cs="Arial"/>
          <w:sz w:val="22"/>
          <w:szCs w:val="22"/>
        </w:rPr>
        <w:t>Contractor</w:t>
      </w:r>
      <w:r w:rsidRPr="00640BE0">
        <w:rPr>
          <w:rFonts w:ascii="Arial" w:hAnsi="Arial" w:cs="Arial"/>
          <w:sz w:val="22"/>
          <w:szCs w:val="22"/>
        </w:rPr>
        <w:t xml:space="preserve">’s policies and programs, unless otherwise agreed in the applicable Service Attachment, in all cases such support must comply with the requirements of this </w:t>
      </w:r>
      <w:r w:rsidR="005302C3">
        <w:rPr>
          <w:rFonts w:ascii="Arial" w:hAnsi="Arial" w:cs="Arial"/>
          <w:sz w:val="22"/>
          <w:szCs w:val="22"/>
        </w:rPr>
        <w:t>Agreement</w:t>
      </w:r>
      <w:r w:rsidRPr="00640BE0">
        <w:rPr>
          <w:rFonts w:ascii="Arial" w:hAnsi="Arial" w:cs="Arial"/>
          <w:sz w:val="22"/>
          <w:szCs w:val="22"/>
        </w:rPr>
        <w:t xml:space="preserve"> and the applicable Service Attachment(s).  And the </w:t>
      </w:r>
      <w:r w:rsidR="005302C3">
        <w:rPr>
          <w:rFonts w:ascii="Arial" w:hAnsi="Arial" w:cs="Arial"/>
          <w:sz w:val="22"/>
          <w:szCs w:val="22"/>
        </w:rPr>
        <w:t>Contractor</w:t>
      </w:r>
      <w:r w:rsidRPr="00640BE0">
        <w:rPr>
          <w:rFonts w:ascii="Arial" w:hAnsi="Arial" w:cs="Arial"/>
          <w:sz w:val="22"/>
          <w:szCs w:val="22"/>
        </w:rPr>
        <w:t xml:space="preserve"> must provide the support in a competent, professional, and timely manner.</w:t>
      </w:r>
    </w:p>
    <w:p w14:paraId="4BDCC8AF" w14:textId="77777777" w:rsidR="00FA30B9" w:rsidRPr="00640BE0" w:rsidRDefault="00FA30B9" w:rsidP="00FA30B9">
      <w:pPr>
        <w:tabs>
          <w:tab w:val="left" w:pos="8539"/>
        </w:tabs>
        <w:suppressAutoHyphens/>
        <w:ind w:left="720"/>
        <w:rPr>
          <w:rFonts w:ascii="Arial" w:hAnsi="Arial" w:cs="Arial"/>
          <w:sz w:val="22"/>
          <w:szCs w:val="22"/>
        </w:rPr>
      </w:pPr>
    </w:p>
    <w:p w14:paraId="700BB079"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Equipment Support Generally </w:t>
      </w:r>
    </w:p>
    <w:p w14:paraId="0B7DF611" w14:textId="77777777" w:rsidR="00FA30B9" w:rsidRPr="00640BE0" w:rsidRDefault="00FA30B9" w:rsidP="00FA30B9">
      <w:pPr>
        <w:tabs>
          <w:tab w:val="left" w:pos="8539"/>
        </w:tabs>
        <w:suppressAutoHyphens/>
        <w:ind w:left="720"/>
        <w:rPr>
          <w:rFonts w:ascii="Arial" w:hAnsi="Arial" w:cs="Arial"/>
          <w:sz w:val="22"/>
          <w:szCs w:val="22"/>
        </w:rPr>
      </w:pPr>
    </w:p>
    <w:p w14:paraId="7A55910F"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For any equipment used to provide the Services, remedial equipment maintenance by the </w:t>
      </w:r>
      <w:r w:rsidR="005302C3">
        <w:rPr>
          <w:rFonts w:ascii="Arial" w:hAnsi="Arial" w:cs="Arial"/>
          <w:sz w:val="22"/>
          <w:szCs w:val="22"/>
        </w:rPr>
        <w:t>Contractor</w:t>
      </w:r>
      <w:r w:rsidRPr="00640BE0">
        <w:rPr>
          <w:rFonts w:ascii="Arial" w:hAnsi="Arial" w:cs="Arial"/>
          <w:sz w:val="22"/>
          <w:szCs w:val="22"/>
        </w:rPr>
        <w:t xml:space="preserve"> will be completed within eight business hours after notification by the </w:t>
      </w:r>
      <w:r w:rsidR="000B18ED">
        <w:rPr>
          <w:rFonts w:ascii="Arial" w:hAnsi="Arial" w:cs="Arial"/>
          <w:sz w:val="22"/>
          <w:szCs w:val="22"/>
        </w:rPr>
        <w:t>Subscriber</w:t>
      </w:r>
      <w:r w:rsidRPr="00640BE0">
        <w:rPr>
          <w:rFonts w:ascii="Arial" w:hAnsi="Arial" w:cs="Arial"/>
          <w:sz w:val="22"/>
          <w:szCs w:val="22"/>
        </w:rPr>
        <w:t xml:space="preserve"> that maintenance is required.  In the case of preventative maintenance, the </w:t>
      </w:r>
      <w:r w:rsidR="005302C3">
        <w:rPr>
          <w:rFonts w:ascii="Arial" w:hAnsi="Arial" w:cs="Arial"/>
          <w:sz w:val="22"/>
          <w:szCs w:val="22"/>
        </w:rPr>
        <w:t>Contractor</w:t>
      </w:r>
      <w:r w:rsidRPr="00640BE0">
        <w:rPr>
          <w:rFonts w:ascii="Arial" w:hAnsi="Arial" w:cs="Arial"/>
          <w:sz w:val="22"/>
          <w:szCs w:val="22"/>
        </w:rPr>
        <w:t xml:space="preserve"> will perform such in accordance with the manufacturer's published schedule and specifications.  If maintenance is not completed within eight hours after notification </w:t>
      </w:r>
      <w:r w:rsidR="007A170E">
        <w:rPr>
          <w:rFonts w:ascii="Arial" w:hAnsi="Arial" w:cs="Arial"/>
          <w:sz w:val="22"/>
          <w:szCs w:val="22"/>
        </w:rPr>
        <w:t>by</w:t>
      </w:r>
      <w:r w:rsidRPr="00640BE0">
        <w:rPr>
          <w:rFonts w:ascii="Arial" w:hAnsi="Arial" w:cs="Arial"/>
          <w:sz w:val="22"/>
          <w:szCs w:val="22"/>
        </w:rPr>
        <w:t xml:space="preserve"> the </w:t>
      </w:r>
      <w:r w:rsidR="000B18ED">
        <w:rPr>
          <w:rFonts w:ascii="Arial" w:hAnsi="Arial" w:cs="Arial"/>
          <w:sz w:val="22"/>
          <w:szCs w:val="22"/>
        </w:rPr>
        <w:t>Subscriber</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will be in default.  Failure of the </w:t>
      </w:r>
      <w:r w:rsidR="005302C3">
        <w:rPr>
          <w:rFonts w:ascii="Arial" w:hAnsi="Arial" w:cs="Arial"/>
          <w:sz w:val="22"/>
          <w:szCs w:val="22"/>
        </w:rPr>
        <w:t>Contractor</w:t>
      </w:r>
      <w:r w:rsidRPr="00640BE0">
        <w:rPr>
          <w:rFonts w:ascii="Arial" w:hAnsi="Arial" w:cs="Arial"/>
          <w:sz w:val="22"/>
          <w:szCs w:val="22"/>
        </w:rPr>
        <w:t xml:space="preserve"> to meet or maintain these requirements will provide the </w:t>
      </w:r>
      <w:r w:rsidR="000B18ED">
        <w:rPr>
          <w:rFonts w:ascii="Arial" w:hAnsi="Arial" w:cs="Arial"/>
          <w:sz w:val="22"/>
          <w:szCs w:val="22"/>
        </w:rPr>
        <w:t>Subscriber</w:t>
      </w:r>
      <w:r w:rsidRPr="00640BE0">
        <w:rPr>
          <w:rFonts w:ascii="Arial" w:hAnsi="Arial" w:cs="Arial"/>
          <w:sz w:val="22"/>
          <w:szCs w:val="22"/>
        </w:rPr>
        <w:t xml:space="preserve"> with the same rights and remedies as specified elsewhere in this </w:t>
      </w:r>
      <w:r w:rsidR="005302C3">
        <w:rPr>
          <w:rFonts w:ascii="Arial" w:hAnsi="Arial" w:cs="Arial"/>
          <w:sz w:val="22"/>
          <w:szCs w:val="22"/>
        </w:rPr>
        <w:t>Agreement</w:t>
      </w:r>
      <w:r w:rsidRPr="00640BE0">
        <w:rPr>
          <w:rFonts w:ascii="Arial" w:hAnsi="Arial" w:cs="Arial"/>
          <w:sz w:val="22"/>
          <w:szCs w:val="22"/>
        </w:rPr>
        <w:t xml:space="preserve"> for default, except that the </w:t>
      </w:r>
      <w:r w:rsidR="005302C3">
        <w:rPr>
          <w:rFonts w:ascii="Arial" w:hAnsi="Arial" w:cs="Arial"/>
          <w:sz w:val="22"/>
          <w:szCs w:val="22"/>
        </w:rPr>
        <w:t>Contractor</w:t>
      </w:r>
      <w:r w:rsidRPr="00640BE0">
        <w:rPr>
          <w:rFonts w:ascii="Arial" w:hAnsi="Arial" w:cs="Arial"/>
          <w:sz w:val="22"/>
          <w:szCs w:val="22"/>
        </w:rPr>
        <w:t xml:space="preserve"> will only have eight hours to remedy a default.  Nothing contained herein will limit the application of any credits for failure to meet any service level agreements in the applicable Service Attachment.  The </w:t>
      </w:r>
      <w:r w:rsidR="005302C3">
        <w:rPr>
          <w:rFonts w:ascii="Arial" w:hAnsi="Arial" w:cs="Arial"/>
          <w:sz w:val="22"/>
          <w:szCs w:val="22"/>
        </w:rPr>
        <w:t>Contractor</w:t>
      </w:r>
      <w:r w:rsidRPr="00640BE0">
        <w:rPr>
          <w:rFonts w:ascii="Arial" w:hAnsi="Arial" w:cs="Arial"/>
          <w:sz w:val="22"/>
          <w:szCs w:val="22"/>
        </w:rPr>
        <w:t xml:space="preserve"> will provide adequate staff to provide the maintenance required by this </w:t>
      </w:r>
      <w:r w:rsidR="005302C3">
        <w:rPr>
          <w:rFonts w:ascii="Arial" w:hAnsi="Arial" w:cs="Arial"/>
          <w:sz w:val="22"/>
          <w:szCs w:val="22"/>
        </w:rPr>
        <w:t>Agreement</w:t>
      </w:r>
      <w:r w:rsidRPr="00640BE0">
        <w:rPr>
          <w:rFonts w:ascii="Arial" w:hAnsi="Arial" w:cs="Arial"/>
          <w:sz w:val="22"/>
          <w:szCs w:val="22"/>
        </w:rPr>
        <w:t>.</w:t>
      </w:r>
    </w:p>
    <w:p w14:paraId="3FAAF711"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1CD52284" w14:textId="77777777" w:rsidR="00FA30B9" w:rsidRPr="00640BE0" w:rsidRDefault="00FA30B9" w:rsidP="00FA30B9">
      <w:pPr>
        <w:pStyle w:val="Heading2"/>
        <w:keepLines/>
        <w:numPr>
          <w:ilvl w:val="1"/>
          <w:numId w:val="1"/>
        </w:numPr>
        <w:tabs>
          <w:tab w:val="left" w:pos="900"/>
        </w:tabs>
        <w:spacing w:before="0" w:after="0"/>
        <w:rPr>
          <w:i w:val="0"/>
          <w:sz w:val="22"/>
          <w:szCs w:val="22"/>
        </w:rPr>
      </w:pPr>
      <w:r>
        <w:rPr>
          <w:i w:val="0"/>
          <w:sz w:val="22"/>
          <w:szCs w:val="22"/>
        </w:rPr>
        <w:t>Adjustments</w:t>
      </w:r>
    </w:p>
    <w:p w14:paraId="3799E58A"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2607B2D4" w14:textId="77777777" w:rsidR="00FA30B9" w:rsidRDefault="00FA30B9" w:rsidP="00FA30B9">
      <w:pPr>
        <w:tabs>
          <w:tab w:val="left" w:pos="0"/>
          <w:tab w:val="left" w:pos="4140"/>
          <w:tab w:val="left" w:pos="4320"/>
          <w:tab w:val="left" w:pos="8539"/>
        </w:tabs>
        <w:suppressAutoHyphens/>
        <w:ind w:left="720"/>
        <w:rPr>
          <w:rFonts w:ascii="Arial" w:hAnsi="Arial" w:cs="Arial"/>
          <w:sz w:val="22"/>
          <w:szCs w:val="22"/>
        </w:rPr>
      </w:pP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may acquire subscriptions that are based on the number of users, nodes, computers, processors, or other counts of </w:t>
      </w:r>
      <w:r w:rsidR="003C0402">
        <w:rPr>
          <w:rFonts w:ascii="Arial" w:hAnsi="Arial" w:cs="Arial"/>
          <w:sz w:val="22"/>
          <w:szCs w:val="22"/>
        </w:rPr>
        <w:t>items</w:t>
      </w:r>
      <w:r w:rsidR="0032578B" w:rsidRPr="00640BE0">
        <w:rPr>
          <w:rFonts w:ascii="Arial" w:hAnsi="Arial" w:cs="Arial"/>
          <w:sz w:val="22"/>
          <w:szCs w:val="22"/>
        </w:rPr>
        <w:t xml:space="preserve"> </w:t>
      </w:r>
      <w:r w:rsidRPr="00640BE0">
        <w:rPr>
          <w:rFonts w:ascii="Arial" w:hAnsi="Arial" w:cs="Arial"/>
          <w:sz w:val="22"/>
          <w:szCs w:val="22"/>
        </w:rPr>
        <w:t xml:space="preserve">covered by an Order (“Objects”).  In any such cases, the </w:t>
      </w:r>
      <w:r w:rsidR="000B18ED">
        <w:rPr>
          <w:rFonts w:ascii="Arial" w:hAnsi="Arial" w:cs="Arial"/>
          <w:sz w:val="22"/>
          <w:szCs w:val="22"/>
        </w:rPr>
        <w:t>Subscriber</w:t>
      </w:r>
      <w:r w:rsidRPr="00640BE0">
        <w:rPr>
          <w:rFonts w:ascii="Arial" w:hAnsi="Arial" w:cs="Arial"/>
          <w:sz w:val="22"/>
          <w:szCs w:val="22"/>
        </w:rPr>
        <w:t xml:space="preserve"> may request the fees for a subscription renewal be calculated based on fewer Objects than included in the previous Order, with an appropriate adjustment in the applicable fee(s).  Despite the reduction, fees for the remaining </w:t>
      </w:r>
      <w:r w:rsidR="0032578B">
        <w:rPr>
          <w:rFonts w:ascii="Arial" w:hAnsi="Arial" w:cs="Arial"/>
          <w:sz w:val="22"/>
          <w:szCs w:val="22"/>
        </w:rPr>
        <w:t>O</w:t>
      </w:r>
      <w:r w:rsidR="0032578B" w:rsidRPr="00640BE0">
        <w:rPr>
          <w:rFonts w:ascii="Arial" w:hAnsi="Arial" w:cs="Arial"/>
          <w:sz w:val="22"/>
          <w:szCs w:val="22"/>
        </w:rPr>
        <w:t xml:space="preserve">bjects </w:t>
      </w:r>
      <w:r w:rsidRPr="00640BE0">
        <w:rPr>
          <w:rFonts w:ascii="Arial" w:hAnsi="Arial" w:cs="Arial"/>
          <w:sz w:val="22"/>
          <w:szCs w:val="22"/>
        </w:rPr>
        <w:t>may not be increased over the applicable fees from the previous Order.</w:t>
      </w:r>
    </w:p>
    <w:p w14:paraId="106444BD" w14:textId="77777777" w:rsidR="00FA30B9" w:rsidRDefault="00FA30B9" w:rsidP="00FA30B9">
      <w:pPr>
        <w:tabs>
          <w:tab w:val="left" w:pos="0"/>
          <w:tab w:val="left" w:pos="4140"/>
          <w:tab w:val="left" w:pos="4320"/>
          <w:tab w:val="left" w:pos="8539"/>
        </w:tabs>
        <w:suppressAutoHyphens/>
        <w:ind w:left="720"/>
        <w:rPr>
          <w:rFonts w:ascii="Arial" w:hAnsi="Arial" w:cs="Arial"/>
          <w:sz w:val="22"/>
          <w:szCs w:val="22"/>
        </w:rPr>
      </w:pPr>
    </w:p>
    <w:p w14:paraId="71ADB257"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Pr>
          <w:rFonts w:ascii="Arial" w:hAnsi="Arial" w:cs="Arial"/>
          <w:sz w:val="22"/>
          <w:szCs w:val="22"/>
        </w:rPr>
        <w:t xml:space="preserve">During an Order’s duration (“Order Term”), a </w:t>
      </w:r>
      <w:r w:rsidR="000B18ED">
        <w:rPr>
          <w:rFonts w:ascii="Arial" w:hAnsi="Arial" w:cs="Arial"/>
          <w:sz w:val="22"/>
          <w:szCs w:val="22"/>
        </w:rPr>
        <w:t>Subscriber</w:t>
      </w:r>
      <w:r>
        <w:rPr>
          <w:rFonts w:ascii="Arial" w:hAnsi="Arial" w:cs="Arial"/>
          <w:sz w:val="22"/>
          <w:szCs w:val="22"/>
        </w:rPr>
        <w:t xml:space="preserve"> may increase the volume of its Order (e.g., add additional users) without increasing the Order Term.  The cost of any addition Objects or similar increase in usage must be prorated to reflect the time remaining in the Order Term rather than be based on the full Order Term.</w:t>
      </w:r>
    </w:p>
    <w:p w14:paraId="2F9FAFD7"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1C2984E1"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Support Parameters</w:t>
      </w:r>
    </w:p>
    <w:p w14:paraId="7FDB60EF"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1E22AFAE"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may initiate support requests for problems it encounters with the Software by telephone, email, Internet, or fax, and the </w:t>
      </w:r>
      <w:r w:rsidR="005302C3">
        <w:rPr>
          <w:rFonts w:ascii="Arial" w:hAnsi="Arial" w:cs="Arial"/>
          <w:sz w:val="22"/>
          <w:szCs w:val="22"/>
        </w:rPr>
        <w:t>Contractor</w:t>
      </w:r>
      <w:r w:rsidRPr="00640BE0">
        <w:rPr>
          <w:rFonts w:ascii="Arial" w:hAnsi="Arial" w:cs="Arial"/>
          <w:sz w:val="22"/>
          <w:szCs w:val="22"/>
        </w:rPr>
        <w:t xml:space="preserve"> must maintain lines of communication that support all four forms of communication.  The </w:t>
      </w:r>
      <w:r w:rsidR="005302C3">
        <w:rPr>
          <w:rFonts w:ascii="Arial" w:hAnsi="Arial" w:cs="Arial"/>
          <w:sz w:val="22"/>
          <w:szCs w:val="22"/>
        </w:rPr>
        <w:t>Contractor</w:t>
      </w:r>
      <w:r w:rsidRPr="00640BE0">
        <w:rPr>
          <w:rFonts w:ascii="Arial" w:hAnsi="Arial" w:cs="Arial"/>
          <w:sz w:val="22"/>
          <w:szCs w:val="22"/>
        </w:rPr>
        <w:t xml:space="preserve"> must make support </w:t>
      </w:r>
      <w:r w:rsidRPr="00384A3E">
        <w:rPr>
          <w:rFonts w:ascii="Arial" w:hAnsi="Arial" w:cs="Arial"/>
          <w:sz w:val="22"/>
          <w:szCs w:val="22"/>
        </w:rPr>
        <w:t>available 24 hours a day, seven days per week (th</w:t>
      </w:r>
      <w:r w:rsidRPr="00640BE0">
        <w:rPr>
          <w:rFonts w:ascii="Arial" w:hAnsi="Arial" w:cs="Arial"/>
          <w:sz w:val="22"/>
          <w:szCs w:val="22"/>
        </w:rPr>
        <w:t xml:space="preserve">e “Support Window”), and it must do so by staffing its support function with an adequate number of qualified personnel to handle its traditional volume of calls.  Further, the </w:t>
      </w:r>
      <w:r w:rsidR="005302C3">
        <w:rPr>
          <w:rFonts w:ascii="Arial" w:hAnsi="Arial" w:cs="Arial"/>
          <w:sz w:val="22"/>
          <w:szCs w:val="22"/>
        </w:rPr>
        <w:t>Contractor</w:t>
      </w:r>
      <w:r w:rsidRPr="00640BE0">
        <w:rPr>
          <w:rFonts w:ascii="Arial" w:hAnsi="Arial" w:cs="Arial"/>
          <w:sz w:val="22"/>
          <w:szCs w:val="22"/>
        </w:rPr>
        <w:t xml:space="preserve"> must maintain at least one support center in North America with adequate English-speaking support personnel.  The applicable Service Attachment(s) may provide for different support periods.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’s technical staff may contact any support center that the </w:t>
      </w:r>
      <w:r w:rsidR="005302C3">
        <w:rPr>
          <w:rFonts w:ascii="Arial" w:hAnsi="Arial" w:cs="Arial"/>
          <w:sz w:val="22"/>
          <w:szCs w:val="22"/>
        </w:rPr>
        <w:t>Contractor</w:t>
      </w:r>
      <w:r w:rsidRPr="00640BE0">
        <w:rPr>
          <w:rFonts w:ascii="Arial" w:hAnsi="Arial" w:cs="Arial"/>
          <w:sz w:val="22"/>
          <w:szCs w:val="22"/>
        </w:rPr>
        <w:t xml:space="preserve"> maintains, and they may choose to do so based on convenience, proximity, service hours, languages spoken, or otherwise.</w:t>
      </w:r>
    </w:p>
    <w:p w14:paraId="33BA6D9E"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120C2436"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Incident Classification</w:t>
      </w:r>
    </w:p>
    <w:p w14:paraId="76D5EEFA"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083DD1FA"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classify and respond to support calls by the underlying problem’s effect on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In this regard, the </w:t>
      </w:r>
      <w:r w:rsidR="005302C3">
        <w:rPr>
          <w:rFonts w:ascii="Arial" w:hAnsi="Arial" w:cs="Arial"/>
          <w:sz w:val="22"/>
          <w:szCs w:val="22"/>
        </w:rPr>
        <w:t>Contractor</w:t>
      </w:r>
      <w:r w:rsidRPr="00640BE0">
        <w:rPr>
          <w:rFonts w:ascii="Arial" w:hAnsi="Arial" w:cs="Arial"/>
          <w:sz w:val="22"/>
          <w:szCs w:val="22"/>
        </w:rPr>
        <w:t xml:space="preserve"> may classify the underlying problem as critical, urgent, or routine.  The guidelines for determining the severity of a problem and the appropriate classification of and response to it are described below. </w:t>
      </w:r>
    </w:p>
    <w:p w14:paraId="46AD1FB0"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7AA581CB"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designate a problem as “critical” if the Service is functionally inoperable, the problem prevents the Service or a major component or function from being used in production mode or there is significant potential for data integrity problems.  This classification assumes there is no existing patch for the problem.  The </w:t>
      </w:r>
      <w:r w:rsidR="005302C3">
        <w:rPr>
          <w:rFonts w:ascii="Arial" w:hAnsi="Arial" w:cs="Arial"/>
          <w:sz w:val="22"/>
          <w:szCs w:val="22"/>
        </w:rPr>
        <w:t>Contractor</w:t>
      </w:r>
      <w:r w:rsidRPr="00640BE0">
        <w:rPr>
          <w:rFonts w:ascii="Arial" w:hAnsi="Arial" w:cs="Arial"/>
          <w:sz w:val="22"/>
          <w:szCs w:val="22"/>
        </w:rPr>
        <w:t xml:space="preserve"> must classify a problem as “urgent” if the underlying problem significantly degrades the performance of the Service or a major function or component of it or materially restricts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’s use of the Service in a production mode.  A problem also will be considered urgent if a commonly used feature often generates application errors, causes the Service to freeze, locks up the computer on which the Service is running, or otherwise routinely does not work as intended.  Classification of a problem as urgent rather than critical assumes that </w:t>
      </w:r>
      <w:r>
        <w:rPr>
          <w:rFonts w:ascii="Arial" w:hAnsi="Arial" w:cs="Arial"/>
          <w:sz w:val="22"/>
          <w:szCs w:val="22"/>
        </w:rPr>
        <w:t>an affected</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still can conduct business with the Service and response times are consistent with the needs of the </w:t>
      </w:r>
      <w:r w:rsidR="000B18ED">
        <w:rPr>
          <w:rFonts w:ascii="Arial" w:hAnsi="Arial" w:cs="Arial"/>
          <w:sz w:val="22"/>
          <w:szCs w:val="22"/>
        </w:rPr>
        <w:t>Subscriber</w:t>
      </w:r>
      <w:r w:rsidRPr="00640BE0">
        <w:rPr>
          <w:rFonts w:ascii="Arial" w:hAnsi="Arial" w:cs="Arial"/>
          <w:sz w:val="22"/>
          <w:szCs w:val="22"/>
        </w:rPr>
        <w:t xml:space="preserve"> for that type of Service. As with the critical classification, the urgent classification assumes there is no existing patch or acceptable workaround procedure for the problem.  Finally, the </w:t>
      </w:r>
      <w:r w:rsidR="005302C3">
        <w:rPr>
          <w:rFonts w:ascii="Arial" w:hAnsi="Arial" w:cs="Arial"/>
          <w:sz w:val="22"/>
          <w:szCs w:val="22"/>
        </w:rPr>
        <w:t>Contractor</w:t>
      </w:r>
      <w:r w:rsidRPr="00640BE0">
        <w:rPr>
          <w:rFonts w:ascii="Arial" w:hAnsi="Arial" w:cs="Arial"/>
          <w:sz w:val="22"/>
          <w:szCs w:val="22"/>
        </w:rPr>
        <w:t xml:space="preserve"> may classify a support call as “routine” if the underlying problem is a question on end use or configuration of the Service.  It also may be classified as routine when the problem does not materially restrict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’s use of the Service in its production environment, such as when a feature or combination of features generates minor or rare errors.  Also, if any problem that otherwise should be classified as critical or urgent can be solved either by a known workaround or an existing patch that does not materially interfere with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’s use of the Service, the problem may be treated as routine.  </w:t>
      </w:r>
    </w:p>
    <w:p w14:paraId="3A71474D"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26C926DF"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apply the above classifications in good faith to each call for support, and the </w:t>
      </w:r>
      <w:r w:rsidR="005302C3">
        <w:rPr>
          <w:rFonts w:ascii="Arial" w:hAnsi="Arial" w:cs="Arial"/>
          <w:sz w:val="22"/>
          <w:szCs w:val="22"/>
        </w:rPr>
        <w:t>Contractor</w:t>
      </w:r>
      <w:r w:rsidRPr="00640BE0">
        <w:rPr>
          <w:rFonts w:ascii="Arial" w:hAnsi="Arial" w:cs="Arial"/>
          <w:sz w:val="22"/>
          <w:szCs w:val="22"/>
        </w:rPr>
        <w:t xml:space="preserve"> must give due consideration to any request by </w:t>
      </w:r>
      <w:r>
        <w:rPr>
          <w:rFonts w:ascii="Arial" w:hAnsi="Arial" w:cs="Arial"/>
          <w:sz w:val="22"/>
          <w:szCs w:val="22"/>
        </w:rPr>
        <w:t>a</w:t>
      </w:r>
      <w:r w:rsidRPr="00640BE0">
        <w:rPr>
          <w:rFonts w:ascii="Arial" w:hAnsi="Arial" w:cs="Arial"/>
          <w:sz w:val="22"/>
          <w:szCs w:val="22"/>
        </w:rPr>
        <w:t xml:space="preserve"> </w:t>
      </w:r>
      <w:r w:rsidR="000B18ED">
        <w:rPr>
          <w:rFonts w:ascii="Arial" w:hAnsi="Arial" w:cs="Arial"/>
          <w:sz w:val="22"/>
          <w:szCs w:val="22"/>
        </w:rPr>
        <w:t>Subscriber</w:t>
      </w:r>
      <w:r w:rsidRPr="00640BE0">
        <w:rPr>
          <w:rFonts w:ascii="Arial" w:hAnsi="Arial" w:cs="Arial"/>
          <w:sz w:val="22"/>
          <w:szCs w:val="22"/>
        </w:rPr>
        <w:t xml:space="preserve"> to reclassify a problem, taking into account the </w:t>
      </w:r>
      <w:r w:rsidR="000B18ED">
        <w:rPr>
          <w:rFonts w:ascii="Arial" w:hAnsi="Arial" w:cs="Arial"/>
          <w:sz w:val="22"/>
          <w:szCs w:val="22"/>
        </w:rPr>
        <w:t>Subscriber</w:t>
      </w:r>
      <w:r w:rsidRPr="00640BE0">
        <w:rPr>
          <w:rFonts w:ascii="Arial" w:hAnsi="Arial" w:cs="Arial"/>
          <w:sz w:val="22"/>
          <w:szCs w:val="22"/>
        </w:rPr>
        <w:t>’s unique business and technical environments and any special needs it may have.</w:t>
      </w:r>
    </w:p>
    <w:p w14:paraId="0DE500F2"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256205C7"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Incident Response</w:t>
      </w:r>
    </w:p>
    <w:p w14:paraId="3C84702C" w14:textId="77777777" w:rsidR="00FA30B9" w:rsidRPr="00640BE0" w:rsidRDefault="00FA30B9" w:rsidP="00FA30B9">
      <w:pPr>
        <w:tabs>
          <w:tab w:val="left" w:pos="0"/>
          <w:tab w:val="left" w:pos="4140"/>
          <w:tab w:val="left" w:pos="4320"/>
          <w:tab w:val="left" w:pos="8539"/>
        </w:tabs>
        <w:suppressAutoHyphens/>
        <w:rPr>
          <w:rFonts w:ascii="Arial" w:hAnsi="Arial" w:cs="Arial"/>
          <w:sz w:val="22"/>
          <w:szCs w:val="22"/>
        </w:rPr>
      </w:pPr>
    </w:p>
    <w:p w14:paraId="3FD00966"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respond to critical problems by ensuring that appropriate managerial personnel are made aware of the problem and that they actively track and expedite a resolution.  The </w:t>
      </w:r>
      <w:r w:rsidR="005302C3">
        <w:rPr>
          <w:rFonts w:ascii="Arial" w:hAnsi="Arial" w:cs="Arial"/>
          <w:sz w:val="22"/>
          <w:szCs w:val="22"/>
        </w:rPr>
        <w:t>Contractor</w:t>
      </w:r>
      <w:r w:rsidRPr="00640BE0">
        <w:rPr>
          <w:rFonts w:ascii="Arial" w:hAnsi="Arial" w:cs="Arial"/>
          <w:sz w:val="22"/>
          <w:szCs w:val="22"/>
        </w:rPr>
        <w:t xml:space="preserve"> must assign support or development personnel at the appropriate level to the problem, and those personnel must prepare a work plan for the problem’s expeditious resolution.  The work plan must assume that the </w:t>
      </w:r>
      <w:r w:rsidR="005302C3">
        <w:rPr>
          <w:rFonts w:ascii="Arial" w:hAnsi="Arial" w:cs="Arial"/>
          <w:sz w:val="22"/>
          <w:szCs w:val="22"/>
        </w:rPr>
        <w:t>Contractor</w:t>
      </w:r>
      <w:r w:rsidRPr="00640BE0">
        <w:rPr>
          <w:rFonts w:ascii="Arial" w:hAnsi="Arial" w:cs="Arial"/>
          <w:sz w:val="22"/>
          <w:szCs w:val="22"/>
        </w:rPr>
        <w:t xml:space="preserve">’s appropriate staff will work without material interruption until the </w:t>
      </w:r>
      <w:r>
        <w:rPr>
          <w:rFonts w:ascii="Arial" w:hAnsi="Arial" w:cs="Arial"/>
          <w:sz w:val="22"/>
          <w:szCs w:val="22"/>
        </w:rPr>
        <w:t xml:space="preserve">problem is resolved properly.  At the request of an affected </w:t>
      </w:r>
      <w:r w:rsidR="000B18ED">
        <w:rPr>
          <w:rFonts w:ascii="Arial" w:hAnsi="Arial" w:cs="Arial"/>
          <w:sz w:val="22"/>
          <w:szCs w:val="22"/>
        </w:rPr>
        <w:t>Subscriber</w:t>
      </w:r>
      <w:r>
        <w:rPr>
          <w:rFonts w:ascii="Arial" w:hAnsi="Arial" w:cs="Arial"/>
          <w:sz w:val="22"/>
          <w:szCs w:val="22"/>
        </w:rPr>
        <w:t>, t</w:t>
      </w:r>
      <w:r w:rsidRPr="00640BE0">
        <w:rPr>
          <w:rFonts w:ascii="Arial" w:hAnsi="Arial" w:cs="Arial"/>
          <w:sz w:val="22"/>
          <w:szCs w:val="22"/>
        </w:rPr>
        <w:t xml:space="preserve">he </w:t>
      </w:r>
      <w:r w:rsidR="005302C3">
        <w:rPr>
          <w:rFonts w:ascii="Arial" w:hAnsi="Arial" w:cs="Arial"/>
          <w:sz w:val="22"/>
          <w:szCs w:val="22"/>
        </w:rPr>
        <w:t>Contractor</w:t>
      </w:r>
      <w:r w:rsidRPr="00640BE0">
        <w:rPr>
          <w:rFonts w:ascii="Arial" w:hAnsi="Arial" w:cs="Arial"/>
          <w:sz w:val="22"/>
          <w:szCs w:val="22"/>
        </w:rPr>
        <w:t xml:space="preserve">’s personnel must maintain daily contact with the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 xml:space="preserve">technical staff to keep the </w:t>
      </w:r>
      <w:r w:rsidR="000B18ED">
        <w:rPr>
          <w:rFonts w:ascii="Arial" w:hAnsi="Arial" w:cs="Arial"/>
          <w:sz w:val="22"/>
          <w:szCs w:val="22"/>
        </w:rPr>
        <w:t>Subscriber</w:t>
      </w:r>
      <w:r w:rsidRPr="00640BE0">
        <w:rPr>
          <w:rFonts w:ascii="Arial" w:hAnsi="Arial" w:cs="Arial"/>
          <w:sz w:val="22"/>
          <w:szCs w:val="22"/>
        </w:rPr>
        <w:t xml:space="preserve"> abreast of efforts being made to solve the problem.  The </w:t>
      </w:r>
      <w:r w:rsidR="005302C3">
        <w:rPr>
          <w:rFonts w:ascii="Arial" w:hAnsi="Arial" w:cs="Arial"/>
          <w:sz w:val="22"/>
          <w:szCs w:val="22"/>
        </w:rPr>
        <w:t>Contractor</w:t>
      </w:r>
      <w:r w:rsidRPr="00640BE0">
        <w:rPr>
          <w:rFonts w:ascii="Arial" w:hAnsi="Arial" w:cs="Arial"/>
          <w:sz w:val="22"/>
          <w:szCs w:val="22"/>
        </w:rPr>
        <w:t xml:space="preserve"> also must provide the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 xml:space="preserve">technical staff with direct access to the </w:t>
      </w:r>
      <w:r w:rsidR="005302C3">
        <w:rPr>
          <w:rFonts w:ascii="Arial" w:hAnsi="Arial" w:cs="Arial"/>
          <w:sz w:val="22"/>
          <w:szCs w:val="22"/>
        </w:rPr>
        <w:t>Contractor</w:t>
      </w:r>
      <w:r w:rsidRPr="00640BE0">
        <w:rPr>
          <w:rFonts w:ascii="Arial" w:hAnsi="Arial" w:cs="Arial"/>
          <w:sz w:val="22"/>
          <w:szCs w:val="22"/>
        </w:rPr>
        <w:t xml:space="preserve">’s support personnel and product development personnel, if appropriate, who are assigned to the problem. </w:t>
      </w:r>
    </w:p>
    <w:p w14:paraId="2B05577C"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06FA0A30"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lastRenderedPageBreak/>
        <w:t xml:space="preserve">The </w:t>
      </w:r>
      <w:r w:rsidR="005302C3">
        <w:rPr>
          <w:rFonts w:ascii="Arial" w:hAnsi="Arial" w:cs="Arial"/>
          <w:sz w:val="22"/>
          <w:szCs w:val="22"/>
        </w:rPr>
        <w:t>Contractor</w:t>
      </w:r>
      <w:r w:rsidRPr="00640BE0">
        <w:rPr>
          <w:rFonts w:ascii="Arial" w:hAnsi="Arial" w:cs="Arial"/>
          <w:sz w:val="22"/>
          <w:szCs w:val="22"/>
        </w:rPr>
        <w:t xml:space="preserve"> must respond to urgent problems by having its product development and support personnel work in concert to develop a fix or a workaround.  </w:t>
      </w:r>
      <w:r>
        <w:rPr>
          <w:rFonts w:ascii="Arial" w:hAnsi="Arial" w:cs="Arial"/>
          <w:sz w:val="22"/>
          <w:szCs w:val="22"/>
        </w:rPr>
        <w:t>If requested, t</w:t>
      </w:r>
      <w:r w:rsidRPr="00640BE0">
        <w:rPr>
          <w:rFonts w:ascii="Arial" w:hAnsi="Arial" w:cs="Arial"/>
          <w:sz w:val="22"/>
          <w:szCs w:val="22"/>
        </w:rPr>
        <w:t xml:space="preserve">he </w:t>
      </w:r>
      <w:r w:rsidR="005302C3">
        <w:rPr>
          <w:rFonts w:ascii="Arial" w:hAnsi="Arial" w:cs="Arial"/>
          <w:sz w:val="22"/>
          <w:szCs w:val="22"/>
        </w:rPr>
        <w:t>Contractor</w:t>
      </w:r>
      <w:r w:rsidRPr="00640BE0">
        <w:rPr>
          <w:rFonts w:ascii="Arial" w:hAnsi="Arial" w:cs="Arial"/>
          <w:sz w:val="22"/>
          <w:szCs w:val="22"/>
        </w:rPr>
        <w:t xml:space="preserve">’s support personnel must maintain regular contact with the </w:t>
      </w:r>
      <w:r>
        <w:rPr>
          <w:rFonts w:ascii="Arial" w:hAnsi="Arial" w:cs="Arial"/>
          <w:sz w:val="22"/>
          <w:szCs w:val="22"/>
        </w:rPr>
        <w:t xml:space="preserve">affected </w:t>
      </w:r>
      <w:r w:rsidR="000B18ED">
        <w:rPr>
          <w:rFonts w:ascii="Arial" w:hAnsi="Arial" w:cs="Arial"/>
          <w:sz w:val="22"/>
          <w:szCs w:val="22"/>
        </w:rPr>
        <w:t>Subscribers</w:t>
      </w:r>
      <w:r w:rsidRPr="00640BE0">
        <w:rPr>
          <w:rFonts w:ascii="Arial" w:hAnsi="Arial" w:cs="Arial"/>
          <w:sz w:val="22"/>
          <w:szCs w:val="22"/>
        </w:rPr>
        <w:t xml:space="preserve"> to keep </w:t>
      </w:r>
      <w:r>
        <w:rPr>
          <w:rFonts w:ascii="Arial" w:hAnsi="Arial" w:cs="Arial"/>
          <w:sz w:val="22"/>
          <w:szCs w:val="22"/>
        </w:rPr>
        <w:t>their</w:t>
      </w:r>
      <w:r w:rsidRPr="00640BE0">
        <w:rPr>
          <w:rFonts w:ascii="Arial" w:hAnsi="Arial" w:cs="Arial"/>
          <w:sz w:val="22"/>
          <w:szCs w:val="22"/>
        </w:rPr>
        <w:t xml:space="preserve"> technical staff abreast of progress toward a resolution of the problem.  The </w:t>
      </w:r>
      <w:r w:rsidR="005302C3">
        <w:rPr>
          <w:rFonts w:ascii="Arial" w:hAnsi="Arial" w:cs="Arial"/>
          <w:sz w:val="22"/>
          <w:szCs w:val="22"/>
        </w:rPr>
        <w:t>Contractor</w:t>
      </w:r>
      <w:r w:rsidRPr="00640BE0">
        <w:rPr>
          <w:rFonts w:ascii="Arial" w:hAnsi="Arial" w:cs="Arial"/>
          <w:sz w:val="22"/>
          <w:szCs w:val="22"/>
        </w:rPr>
        <w:t xml:space="preserve">’s support staff must include the problem in regular status reports to the </w:t>
      </w:r>
      <w:r w:rsidR="005302C3">
        <w:rPr>
          <w:rFonts w:ascii="Arial" w:hAnsi="Arial" w:cs="Arial"/>
          <w:sz w:val="22"/>
          <w:szCs w:val="22"/>
        </w:rPr>
        <w:t>Contractor</w:t>
      </w:r>
      <w:r w:rsidRPr="00640BE0">
        <w:rPr>
          <w:rFonts w:ascii="Arial" w:hAnsi="Arial" w:cs="Arial"/>
          <w:sz w:val="22"/>
          <w:szCs w:val="22"/>
        </w:rPr>
        <w:t xml:space="preserve">’s management team.  And the </w:t>
      </w:r>
      <w:r w:rsidR="005302C3">
        <w:rPr>
          <w:rFonts w:ascii="Arial" w:hAnsi="Arial" w:cs="Arial"/>
          <w:sz w:val="22"/>
          <w:szCs w:val="22"/>
        </w:rPr>
        <w:t>Contractor</w:t>
      </w:r>
      <w:r w:rsidRPr="00640BE0">
        <w:rPr>
          <w:rFonts w:ascii="Arial" w:hAnsi="Arial" w:cs="Arial"/>
          <w:sz w:val="22"/>
          <w:szCs w:val="22"/>
        </w:rPr>
        <w:t xml:space="preserve">’s support staff must provide the fix or workaround procedure as soon as it is available. </w:t>
      </w:r>
    </w:p>
    <w:p w14:paraId="41659A9F"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71E98EAA"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respond to routine problems by providing the </w:t>
      </w:r>
      <w:r>
        <w:rPr>
          <w:rFonts w:ascii="Arial" w:hAnsi="Arial" w:cs="Arial"/>
          <w:sz w:val="22"/>
          <w:szCs w:val="22"/>
        </w:rPr>
        <w:t xml:space="preserve">affected </w:t>
      </w:r>
      <w:r w:rsidR="000B18ED">
        <w:rPr>
          <w:rFonts w:ascii="Arial" w:hAnsi="Arial" w:cs="Arial"/>
          <w:sz w:val="22"/>
          <w:szCs w:val="22"/>
        </w:rPr>
        <w:t>Subscribers</w:t>
      </w:r>
      <w:r w:rsidRPr="00640BE0">
        <w:rPr>
          <w:rFonts w:ascii="Arial" w:hAnsi="Arial" w:cs="Arial"/>
          <w:sz w:val="22"/>
          <w:szCs w:val="22"/>
        </w:rPr>
        <w:t xml:space="preserve"> with a fix or workaround on a priority basis if the problem is one for which an existing patch or workaround already exists. For newly identified problems falling into this classification, the </w:t>
      </w:r>
      <w:r w:rsidR="005302C3">
        <w:rPr>
          <w:rFonts w:ascii="Arial" w:hAnsi="Arial" w:cs="Arial"/>
          <w:sz w:val="22"/>
          <w:szCs w:val="22"/>
        </w:rPr>
        <w:t>Contractor</w:t>
      </w:r>
      <w:r w:rsidRPr="00640BE0">
        <w:rPr>
          <w:rFonts w:ascii="Arial" w:hAnsi="Arial" w:cs="Arial"/>
          <w:sz w:val="22"/>
          <w:szCs w:val="22"/>
        </w:rPr>
        <w:t xml:space="preserve">’s support personnel must generate a problem report, and the appropriate development or support personnel then must prioritize the problem in relation to other outstanding product issues. The assigned priority then will govern the problem solving or developmental work needed to address the problem and the schedule for delivering a solution.  For routine calls that involve end usage and configuration issues rather than bugs or other technical problems, the </w:t>
      </w:r>
      <w:r w:rsidR="005302C3">
        <w:rPr>
          <w:rFonts w:ascii="Arial" w:hAnsi="Arial" w:cs="Arial"/>
          <w:sz w:val="22"/>
          <w:szCs w:val="22"/>
        </w:rPr>
        <w:t>Contractor</w:t>
      </w:r>
      <w:r w:rsidRPr="00640BE0">
        <w:rPr>
          <w:rFonts w:ascii="Arial" w:hAnsi="Arial" w:cs="Arial"/>
          <w:sz w:val="22"/>
          <w:szCs w:val="22"/>
        </w:rPr>
        <w:t xml:space="preserve">’s first or second level support personnel must provide the </w:t>
      </w:r>
      <w:r w:rsidR="000B18ED">
        <w:rPr>
          <w:rFonts w:ascii="Arial" w:hAnsi="Arial" w:cs="Arial"/>
          <w:sz w:val="22"/>
          <w:szCs w:val="22"/>
        </w:rPr>
        <w:t>Subscriber</w:t>
      </w:r>
      <w:r>
        <w:rPr>
          <w:rFonts w:ascii="Arial" w:hAnsi="Arial" w:cs="Arial"/>
          <w:sz w:val="22"/>
          <w:szCs w:val="22"/>
        </w:rPr>
        <w:t xml:space="preserve">’s </w:t>
      </w:r>
      <w:r w:rsidRPr="00640BE0">
        <w:rPr>
          <w:rFonts w:ascii="Arial" w:hAnsi="Arial" w:cs="Arial"/>
          <w:sz w:val="22"/>
          <w:szCs w:val="22"/>
        </w:rPr>
        <w:t>technical staff with telephonic assistance on a non-priority basis.</w:t>
      </w:r>
    </w:p>
    <w:p w14:paraId="281305D9"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7CD4137F"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Response Times</w:t>
      </w:r>
    </w:p>
    <w:p w14:paraId="6EFCDBC8"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7588702E"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maximum time that the </w:t>
      </w:r>
      <w:r w:rsidR="005302C3">
        <w:rPr>
          <w:rFonts w:ascii="Arial" w:hAnsi="Arial" w:cs="Arial"/>
          <w:sz w:val="22"/>
          <w:szCs w:val="22"/>
        </w:rPr>
        <w:t>Contractor</w:t>
      </w:r>
      <w:r w:rsidRPr="00640BE0">
        <w:rPr>
          <w:rFonts w:ascii="Arial" w:hAnsi="Arial" w:cs="Arial"/>
          <w:sz w:val="22"/>
          <w:szCs w:val="22"/>
        </w:rPr>
        <w:t xml:space="preserve"> takes to respond initially to a support request may vary based upon the classification of the request.  During the Support Window, the </w:t>
      </w:r>
      <w:r w:rsidR="005302C3">
        <w:rPr>
          <w:rFonts w:ascii="Arial" w:hAnsi="Arial" w:cs="Arial"/>
          <w:sz w:val="22"/>
          <w:szCs w:val="22"/>
        </w:rPr>
        <w:t>Contractor</w:t>
      </w:r>
      <w:r w:rsidRPr="00640BE0">
        <w:rPr>
          <w:rFonts w:ascii="Arial" w:hAnsi="Arial" w:cs="Arial"/>
          <w:sz w:val="22"/>
          <w:szCs w:val="22"/>
        </w:rPr>
        <w:t xml:space="preserve">’s response time for a critical support request will be less than one hour. The </w:t>
      </w:r>
      <w:r w:rsidR="005302C3">
        <w:rPr>
          <w:rFonts w:ascii="Arial" w:hAnsi="Arial" w:cs="Arial"/>
          <w:sz w:val="22"/>
          <w:szCs w:val="22"/>
        </w:rPr>
        <w:t>Contractor</w:t>
      </w:r>
      <w:r w:rsidRPr="00640BE0">
        <w:rPr>
          <w:rFonts w:ascii="Arial" w:hAnsi="Arial" w:cs="Arial"/>
          <w:sz w:val="22"/>
          <w:szCs w:val="22"/>
        </w:rPr>
        <w:t xml:space="preserve">’s response time for an urgent request must be less than two hours during the Support Window.  And the </w:t>
      </w:r>
      <w:r w:rsidR="005302C3">
        <w:rPr>
          <w:rFonts w:ascii="Arial" w:hAnsi="Arial" w:cs="Arial"/>
          <w:sz w:val="22"/>
          <w:szCs w:val="22"/>
        </w:rPr>
        <w:t>Contractor</w:t>
      </w:r>
      <w:r w:rsidRPr="00640BE0">
        <w:rPr>
          <w:rFonts w:ascii="Arial" w:hAnsi="Arial" w:cs="Arial"/>
          <w:sz w:val="22"/>
          <w:szCs w:val="22"/>
        </w:rPr>
        <w:t>’s response time for a routine support request must be less than four hours during the Support Window.  The applicable Service Attachment may provide for shorter response times, and nothing contained herein will limit the application of any credits for failure to meet any service level agreements in the applicable Service Attachment.</w:t>
      </w:r>
    </w:p>
    <w:p w14:paraId="0E447D8A"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7490CF1A"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Escalation Process</w:t>
      </w:r>
    </w:p>
    <w:p w14:paraId="72660C95"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4FFD9EF2"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Any support call that is not resolved must be escalated to the </w:t>
      </w:r>
      <w:r w:rsidR="005302C3">
        <w:rPr>
          <w:rFonts w:ascii="Arial" w:hAnsi="Arial" w:cs="Arial"/>
          <w:sz w:val="22"/>
          <w:szCs w:val="22"/>
        </w:rPr>
        <w:t>Contractor</w:t>
      </w:r>
      <w:r w:rsidRPr="00640BE0">
        <w:rPr>
          <w:rFonts w:ascii="Arial" w:hAnsi="Arial" w:cs="Arial"/>
          <w:sz w:val="22"/>
          <w:szCs w:val="22"/>
        </w:rPr>
        <w:t xml:space="preserve">’s management under the following parameters.  Unresolved problems that are classified as critical must be escalated to the </w:t>
      </w:r>
      <w:r w:rsidR="005302C3">
        <w:rPr>
          <w:rFonts w:ascii="Arial" w:hAnsi="Arial" w:cs="Arial"/>
          <w:sz w:val="22"/>
          <w:szCs w:val="22"/>
        </w:rPr>
        <w:t>Contractor</w:t>
      </w:r>
      <w:r w:rsidRPr="00640BE0">
        <w:rPr>
          <w:rFonts w:ascii="Arial" w:hAnsi="Arial" w:cs="Arial"/>
          <w:sz w:val="22"/>
          <w:szCs w:val="22"/>
        </w:rPr>
        <w:t xml:space="preserve">’s support manager within </w:t>
      </w:r>
      <w:r>
        <w:rPr>
          <w:rFonts w:ascii="Arial" w:hAnsi="Arial" w:cs="Arial"/>
          <w:sz w:val="22"/>
          <w:szCs w:val="22"/>
        </w:rPr>
        <w:t>one hour</w:t>
      </w:r>
      <w:r w:rsidRPr="00640BE0">
        <w:rPr>
          <w:rFonts w:ascii="Arial" w:hAnsi="Arial" w:cs="Arial"/>
          <w:sz w:val="22"/>
          <w:szCs w:val="22"/>
        </w:rPr>
        <w:t xml:space="preserve"> and to the director level after </w:t>
      </w:r>
      <w:r>
        <w:rPr>
          <w:rFonts w:ascii="Arial" w:hAnsi="Arial" w:cs="Arial"/>
          <w:sz w:val="22"/>
          <w:szCs w:val="22"/>
        </w:rPr>
        <w:t>four</w:t>
      </w:r>
      <w:r w:rsidRPr="00640BE0">
        <w:rPr>
          <w:rFonts w:ascii="Arial" w:hAnsi="Arial" w:cs="Arial"/>
          <w:sz w:val="22"/>
          <w:szCs w:val="22"/>
        </w:rPr>
        <w:t xml:space="preserve"> </w:t>
      </w:r>
      <w:r>
        <w:rPr>
          <w:rFonts w:ascii="Arial" w:hAnsi="Arial" w:cs="Arial"/>
          <w:sz w:val="22"/>
          <w:szCs w:val="22"/>
        </w:rPr>
        <w:t>hours</w:t>
      </w:r>
      <w:r w:rsidRPr="00640BE0">
        <w:rPr>
          <w:rFonts w:ascii="Arial" w:hAnsi="Arial" w:cs="Arial"/>
          <w:sz w:val="22"/>
          <w:szCs w:val="22"/>
        </w:rPr>
        <w:t xml:space="preserve">.  If a critical problem is not resolved within </w:t>
      </w:r>
      <w:r>
        <w:rPr>
          <w:rFonts w:ascii="Arial" w:hAnsi="Arial" w:cs="Arial"/>
          <w:sz w:val="22"/>
          <w:szCs w:val="22"/>
        </w:rPr>
        <w:t xml:space="preserve">one day, it must escalate to </w:t>
      </w:r>
      <w:r w:rsidRPr="00640BE0">
        <w:rPr>
          <w:rFonts w:ascii="Arial" w:hAnsi="Arial" w:cs="Arial"/>
          <w:sz w:val="22"/>
          <w:szCs w:val="22"/>
        </w:rPr>
        <w:t xml:space="preserve">the CEO level after </w:t>
      </w:r>
      <w:r>
        <w:rPr>
          <w:rFonts w:ascii="Arial" w:hAnsi="Arial" w:cs="Arial"/>
          <w:sz w:val="22"/>
          <w:szCs w:val="22"/>
        </w:rPr>
        <w:t>two</w:t>
      </w:r>
      <w:r w:rsidRPr="00640BE0">
        <w:rPr>
          <w:rFonts w:ascii="Arial" w:hAnsi="Arial" w:cs="Arial"/>
          <w:sz w:val="22"/>
          <w:szCs w:val="22"/>
        </w:rPr>
        <w:t xml:space="preserve"> days.  The </w:t>
      </w:r>
      <w:r w:rsidR="005302C3">
        <w:rPr>
          <w:rFonts w:ascii="Arial" w:hAnsi="Arial" w:cs="Arial"/>
          <w:sz w:val="22"/>
          <w:szCs w:val="22"/>
        </w:rPr>
        <w:t>Contractor</w:t>
      </w:r>
      <w:r w:rsidRPr="00640BE0">
        <w:rPr>
          <w:rFonts w:ascii="Arial" w:hAnsi="Arial" w:cs="Arial"/>
          <w:sz w:val="22"/>
          <w:szCs w:val="22"/>
        </w:rPr>
        <w:t xml:space="preserve">’s support staff will escalate unresolved urgent problems to its support manager within three </w:t>
      </w:r>
      <w:r>
        <w:rPr>
          <w:rFonts w:ascii="Arial" w:hAnsi="Arial" w:cs="Arial"/>
          <w:sz w:val="22"/>
          <w:szCs w:val="22"/>
        </w:rPr>
        <w:t>hours</w:t>
      </w:r>
      <w:r w:rsidRPr="00640BE0">
        <w:rPr>
          <w:rFonts w:ascii="Arial" w:hAnsi="Arial" w:cs="Arial"/>
          <w:sz w:val="22"/>
          <w:szCs w:val="22"/>
        </w:rPr>
        <w:t xml:space="preserve">, to the director level after </w:t>
      </w:r>
      <w:r>
        <w:rPr>
          <w:rFonts w:ascii="Arial" w:hAnsi="Arial" w:cs="Arial"/>
          <w:sz w:val="22"/>
          <w:szCs w:val="22"/>
        </w:rPr>
        <w:t>one day</w:t>
      </w:r>
      <w:r w:rsidRPr="00640BE0">
        <w:rPr>
          <w:rFonts w:ascii="Arial" w:hAnsi="Arial" w:cs="Arial"/>
          <w:sz w:val="22"/>
          <w:szCs w:val="22"/>
        </w:rPr>
        <w:t xml:space="preserve">, and to the </w:t>
      </w:r>
      <w:r>
        <w:rPr>
          <w:rFonts w:ascii="Arial" w:hAnsi="Arial" w:cs="Arial"/>
          <w:sz w:val="22"/>
          <w:szCs w:val="22"/>
        </w:rPr>
        <w:t>CEO</w:t>
      </w:r>
      <w:r w:rsidRPr="00640BE0">
        <w:rPr>
          <w:rFonts w:ascii="Arial" w:hAnsi="Arial" w:cs="Arial"/>
          <w:sz w:val="22"/>
          <w:szCs w:val="22"/>
        </w:rPr>
        <w:t xml:space="preserve"> level after </w:t>
      </w:r>
      <w:r>
        <w:rPr>
          <w:rFonts w:ascii="Arial" w:hAnsi="Arial" w:cs="Arial"/>
          <w:sz w:val="22"/>
          <w:szCs w:val="22"/>
        </w:rPr>
        <w:t>two</w:t>
      </w:r>
      <w:r w:rsidRPr="00640BE0">
        <w:rPr>
          <w:rFonts w:ascii="Arial" w:hAnsi="Arial" w:cs="Arial"/>
          <w:sz w:val="22"/>
          <w:szCs w:val="22"/>
        </w:rPr>
        <w:t xml:space="preserve"> days. </w:t>
      </w:r>
    </w:p>
    <w:p w14:paraId="4FC79CA1"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37D0A9DA" w14:textId="77777777" w:rsidR="00FA30B9" w:rsidRPr="00640BE0" w:rsidRDefault="000B18ED" w:rsidP="00FA30B9">
      <w:pPr>
        <w:pStyle w:val="Heading2"/>
        <w:keepLines/>
        <w:numPr>
          <w:ilvl w:val="1"/>
          <w:numId w:val="1"/>
        </w:numPr>
        <w:tabs>
          <w:tab w:val="left" w:pos="900"/>
        </w:tabs>
        <w:spacing w:before="0" w:after="0"/>
        <w:rPr>
          <w:i w:val="0"/>
          <w:sz w:val="22"/>
          <w:szCs w:val="22"/>
        </w:rPr>
      </w:pPr>
      <w:r>
        <w:rPr>
          <w:i w:val="0"/>
          <w:sz w:val="22"/>
          <w:szCs w:val="22"/>
        </w:rPr>
        <w:t>Subscriber</w:t>
      </w:r>
      <w:r w:rsidR="00FA30B9" w:rsidRPr="00640BE0">
        <w:rPr>
          <w:i w:val="0"/>
          <w:sz w:val="22"/>
          <w:szCs w:val="22"/>
        </w:rPr>
        <w:t xml:space="preserve"> Obligations</w:t>
      </w:r>
    </w:p>
    <w:p w14:paraId="5B10D01C"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2F0C99B1"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To facilitate the </w:t>
      </w:r>
      <w:r w:rsidR="005302C3">
        <w:rPr>
          <w:rFonts w:ascii="Arial" w:hAnsi="Arial" w:cs="Arial"/>
          <w:sz w:val="22"/>
          <w:szCs w:val="22"/>
        </w:rPr>
        <w:t>Contractor</w:t>
      </w:r>
      <w:r w:rsidRPr="00640BE0">
        <w:rPr>
          <w:rFonts w:ascii="Arial" w:hAnsi="Arial" w:cs="Arial"/>
          <w:sz w:val="22"/>
          <w:szCs w:val="22"/>
        </w:rPr>
        <w:t xml:space="preserve"> meeting its support obligations, </w:t>
      </w:r>
      <w:r w:rsidR="000B18ED">
        <w:rPr>
          <w:rFonts w:ascii="Arial" w:hAnsi="Arial" w:cs="Arial"/>
          <w:sz w:val="22"/>
          <w:szCs w:val="22"/>
        </w:rPr>
        <w:t>Subscribers</w:t>
      </w:r>
      <w:r w:rsidRPr="00640BE0">
        <w:rPr>
          <w:rFonts w:ascii="Arial" w:hAnsi="Arial" w:cs="Arial"/>
          <w:sz w:val="22"/>
          <w:szCs w:val="22"/>
        </w:rPr>
        <w:t xml:space="preserve"> must provide the </w:t>
      </w:r>
      <w:r w:rsidR="005302C3">
        <w:rPr>
          <w:rFonts w:ascii="Arial" w:hAnsi="Arial" w:cs="Arial"/>
          <w:sz w:val="22"/>
          <w:szCs w:val="22"/>
        </w:rPr>
        <w:t>Contractor</w:t>
      </w:r>
      <w:r w:rsidRPr="00640BE0">
        <w:rPr>
          <w:rFonts w:ascii="Arial" w:hAnsi="Arial" w:cs="Arial"/>
          <w:sz w:val="22"/>
          <w:szCs w:val="22"/>
        </w:rPr>
        <w:t xml:space="preserve"> with the information reasonably necessary to determine the proper classification of the underlying problem.  </w:t>
      </w:r>
      <w:r>
        <w:rPr>
          <w:rFonts w:ascii="Arial" w:hAnsi="Arial" w:cs="Arial"/>
          <w:sz w:val="22"/>
          <w:szCs w:val="22"/>
        </w:rPr>
        <w:t>They</w:t>
      </w:r>
      <w:r w:rsidRPr="00640BE0">
        <w:rPr>
          <w:rFonts w:ascii="Arial" w:hAnsi="Arial" w:cs="Arial"/>
          <w:sz w:val="22"/>
          <w:szCs w:val="22"/>
        </w:rPr>
        <w:t xml:space="preserve"> also must assist the </w:t>
      </w:r>
      <w:r w:rsidR="005302C3">
        <w:rPr>
          <w:rFonts w:ascii="Arial" w:hAnsi="Arial" w:cs="Arial"/>
          <w:sz w:val="22"/>
          <w:szCs w:val="22"/>
        </w:rPr>
        <w:t>Contractor</w:t>
      </w:r>
      <w:r w:rsidRPr="00640BE0">
        <w:rPr>
          <w:rFonts w:ascii="Arial" w:hAnsi="Arial" w:cs="Arial"/>
          <w:sz w:val="22"/>
          <w:szCs w:val="22"/>
        </w:rPr>
        <w:t xml:space="preserve"> as reasonably necessary for the </w:t>
      </w:r>
      <w:r w:rsidR="005302C3">
        <w:rPr>
          <w:rFonts w:ascii="Arial" w:hAnsi="Arial" w:cs="Arial"/>
          <w:sz w:val="22"/>
          <w:szCs w:val="22"/>
        </w:rPr>
        <w:t>Contractor</w:t>
      </w:r>
      <w:r w:rsidRPr="00640BE0">
        <w:rPr>
          <w:rFonts w:ascii="Arial" w:hAnsi="Arial" w:cs="Arial"/>
          <w:sz w:val="22"/>
          <w:szCs w:val="22"/>
        </w:rPr>
        <w:t xml:space="preserve">’s support personnel to isolate and diagnose the source of the problem.  Additionally, to assist the </w:t>
      </w:r>
      <w:r w:rsidR="005302C3">
        <w:rPr>
          <w:rFonts w:ascii="Arial" w:hAnsi="Arial" w:cs="Arial"/>
          <w:sz w:val="22"/>
          <w:szCs w:val="22"/>
        </w:rPr>
        <w:t>Contractor</w:t>
      </w:r>
      <w:r w:rsidRPr="00640BE0">
        <w:rPr>
          <w:rFonts w:ascii="Arial" w:hAnsi="Arial" w:cs="Arial"/>
          <w:sz w:val="22"/>
          <w:szCs w:val="22"/>
        </w:rPr>
        <w:t xml:space="preserve">’s tracking of support calls and the resolution of support issues, </w:t>
      </w:r>
      <w:r w:rsidR="000B18ED">
        <w:rPr>
          <w:rFonts w:ascii="Arial" w:hAnsi="Arial" w:cs="Arial"/>
          <w:sz w:val="22"/>
          <w:szCs w:val="22"/>
        </w:rPr>
        <w:t>Subscribers</w:t>
      </w:r>
      <w:r>
        <w:rPr>
          <w:rFonts w:ascii="Arial" w:hAnsi="Arial" w:cs="Arial"/>
          <w:sz w:val="22"/>
          <w:szCs w:val="22"/>
        </w:rPr>
        <w:t xml:space="preserve"> </w:t>
      </w:r>
      <w:r w:rsidRPr="00640BE0">
        <w:rPr>
          <w:rFonts w:ascii="Arial" w:hAnsi="Arial" w:cs="Arial"/>
          <w:sz w:val="22"/>
          <w:szCs w:val="22"/>
        </w:rPr>
        <w:t xml:space="preserve">must make a reasonable effort to use </w:t>
      </w:r>
      <w:r w:rsidRPr="00640BE0">
        <w:rPr>
          <w:rFonts w:ascii="Arial" w:hAnsi="Arial" w:cs="Arial"/>
          <w:sz w:val="22"/>
          <w:szCs w:val="22"/>
        </w:rPr>
        <w:lastRenderedPageBreak/>
        <w:t xml:space="preserve">any ticket or incident number that the </w:t>
      </w:r>
      <w:r w:rsidR="005302C3">
        <w:rPr>
          <w:rFonts w:ascii="Arial" w:hAnsi="Arial" w:cs="Arial"/>
          <w:sz w:val="22"/>
          <w:szCs w:val="22"/>
        </w:rPr>
        <w:t>Contractor</w:t>
      </w:r>
      <w:r w:rsidRPr="00640BE0">
        <w:rPr>
          <w:rFonts w:ascii="Arial" w:hAnsi="Arial" w:cs="Arial"/>
          <w:sz w:val="22"/>
          <w:szCs w:val="22"/>
        </w:rPr>
        <w:t xml:space="preserve"> assigns to a particular incident in each communication with the </w:t>
      </w:r>
      <w:r w:rsidR="005302C3">
        <w:rPr>
          <w:rFonts w:ascii="Arial" w:hAnsi="Arial" w:cs="Arial"/>
          <w:sz w:val="22"/>
          <w:szCs w:val="22"/>
        </w:rPr>
        <w:t>Contractor</w:t>
      </w:r>
      <w:r w:rsidRPr="00640BE0">
        <w:rPr>
          <w:rFonts w:ascii="Arial" w:hAnsi="Arial" w:cs="Arial"/>
          <w:sz w:val="22"/>
          <w:szCs w:val="22"/>
        </w:rPr>
        <w:t>.</w:t>
      </w:r>
    </w:p>
    <w:p w14:paraId="1170D4C6"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309F6F9F"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 xml:space="preserve">Relationship to </w:t>
      </w:r>
      <w:r w:rsidR="003C0402">
        <w:rPr>
          <w:i w:val="0"/>
          <w:sz w:val="22"/>
          <w:szCs w:val="22"/>
        </w:rPr>
        <w:t>Support Level Agreements (“SLA”)</w:t>
      </w:r>
    </w:p>
    <w:p w14:paraId="6F89E95F"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p>
    <w:p w14:paraId="18CACDB6" w14:textId="77777777" w:rsidR="00FA30B9" w:rsidRPr="00640BE0" w:rsidRDefault="00FA30B9" w:rsidP="00FA30B9">
      <w:pPr>
        <w:tabs>
          <w:tab w:val="left" w:pos="0"/>
          <w:tab w:val="left" w:pos="4140"/>
          <w:tab w:val="left" w:pos="4320"/>
          <w:tab w:val="left" w:pos="8539"/>
        </w:tabs>
        <w:suppressAutoHyphen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’s support obligations are in addition to the SLAs in the Service Attachment(s).  Furthermore, the SLAs may provide for credits to the </w:t>
      </w:r>
      <w:r w:rsidR="000B18ED">
        <w:rPr>
          <w:rFonts w:ascii="Arial" w:hAnsi="Arial" w:cs="Arial"/>
          <w:sz w:val="22"/>
          <w:szCs w:val="22"/>
        </w:rPr>
        <w:t>Subscribers</w:t>
      </w:r>
      <w:r w:rsidRPr="00640BE0">
        <w:rPr>
          <w:rFonts w:ascii="Arial" w:hAnsi="Arial" w:cs="Arial"/>
          <w:sz w:val="22"/>
          <w:szCs w:val="22"/>
        </w:rPr>
        <w:t xml:space="preserve"> even though the </w:t>
      </w:r>
      <w:r w:rsidR="005302C3">
        <w:rPr>
          <w:rFonts w:ascii="Arial" w:hAnsi="Arial" w:cs="Arial"/>
          <w:sz w:val="22"/>
          <w:szCs w:val="22"/>
        </w:rPr>
        <w:t>Contractor</w:t>
      </w:r>
      <w:r w:rsidRPr="00640BE0">
        <w:rPr>
          <w:rFonts w:ascii="Arial" w:hAnsi="Arial" w:cs="Arial"/>
          <w:sz w:val="22"/>
          <w:szCs w:val="22"/>
        </w:rPr>
        <w:t xml:space="preserve"> is meeting its support obligations hereunder.</w:t>
      </w:r>
    </w:p>
    <w:p w14:paraId="37427DAF" w14:textId="77777777" w:rsidR="00FA30B9" w:rsidRPr="00640BE0" w:rsidRDefault="00FA30B9" w:rsidP="00FA30B9">
      <w:pPr>
        <w:rPr>
          <w:rFonts w:ascii="Arial" w:hAnsi="Arial" w:cs="Arial"/>
          <w:sz w:val="22"/>
          <w:szCs w:val="22"/>
        </w:rPr>
      </w:pPr>
    </w:p>
    <w:p w14:paraId="0CDC6FC1" w14:textId="77777777" w:rsidR="00FA30B9" w:rsidRPr="00640BE0" w:rsidRDefault="00FA30B9" w:rsidP="00FA30B9">
      <w:pPr>
        <w:pStyle w:val="Heading1"/>
        <w:keepLines/>
        <w:numPr>
          <w:ilvl w:val="0"/>
          <w:numId w:val="1"/>
        </w:numPr>
        <w:spacing w:before="0" w:after="0"/>
        <w:rPr>
          <w:sz w:val="22"/>
          <w:szCs w:val="22"/>
        </w:rPr>
      </w:pPr>
      <w:bookmarkStart w:id="245" w:name="_Toc266116990"/>
      <w:r w:rsidRPr="00640BE0">
        <w:rPr>
          <w:sz w:val="22"/>
          <w:szCs w:val="22"/>
        </w:rPr>
        <w:t xml:space="preserve">Standard </w:t>
      </w:r>
      <w:bookmarkEnd w:id="245"/>
      <w:r w:rsidRPr="00640BE0">
        <w:rPr>
          <w:sz w:val="22"/>
          <w:szCs w:val="22"/>
        </w:rPr>
        <w:t>Provisions</w:t>
      </w:r>
    </w:p>
    <w:p w14:paraId="7FB7F608" w14:textId="77777777" w:rsidR="00FA30B9" w:rsidRPr="00325C31" w:rsidRDefault="00FA30B9" w:rsidP="00FA30B9">
      <w:pPr>
        <w:rPr>
          <w:rFonts w:ascii="Arial" w:hAnsi="Arial" w:cs="Arial"/>
          <w:b/>
          <w:sz w:val="22"/>
          <w:szCs w:val="22"/>
        </w:rPr>
      </w:pPr>
    </w:p>
    <w:p w14:paraId="4F669694"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46" w:name="_Toc266117008"/>
      <w:r w:rsidRPr="00640BE0">
        <w:rPr>
          <w:i w:val="0"/>
          <w:sz w:val="22"/>
          <w:szCs w:val="22"/>
        </w:rPr>
        <w:t>Certification of Funds</w:t>
      </w:r>
      <w:bookmarkEnd w:id="246"/>
    </w:p>
    <w:p w14:paraId="2DAB8768" w14:textId="77777777" w:rsidR="00FA30B9" w:rsidRPr="00640BE0" w:rsidRDefault="00FA30B9" w:rsidP="00FA30B9">
      <w:pPr>
        <w:keepLines/>
        <w:ind w:left="720"/>
        <w:rPr>
          <w:rFonts w:ascii="Arial" w:hAnsi="Arial" w:cs="Arial"/>
          <w:sz w:val="22"/>
          <w:szCs w:val="22"/>
        </w:rPr>
      </w:pPr>
    </w:p>
    <w:p w14:paraId="287659E1" w14:textId="77777777" w:rsidR="0032578B" w:rsidRDefault="00FA30B9" w:rsidP="00FA30B9">
      <w:pPr>
        <w:keepLines/>
        <w:ind w:left="720"/>
        <w:rPr>
          <w:rFonts w:ascii="Arial" w:hAnsi="Arial" w:cs="Arial"/>
          <w:sz w:val="22"/>
          <w:szCs w:val="22"/>
        </w:rPr>
      </w:pPr>
      <w:r w:rsidRPr="00640BE0">
        <w:rPr>
          <w:rFonts w:ascii="Arial" w:hAnsi="Arial" w:cs="Arial"/>
          <w:sz w:val="22"/>
          <w:szCs w:val="22"/>
        </w:rPr>
        <w:t xml:space="preserve">None of the rights, duties, or obligations in this </w:t>
      </w:r>
      <w:r w:rsidR="005302C3">
        <w:rPr>
          <w:rFonts w:ascii="Arial" w:hAnsi="Arial" w:cs="Arial"/>
          <w:sz w:val="22"/>
          <w:szCs w:val="22"/>
        </w:rPr>
        <w:t>Agreement</w:t>
      </w:r>
      <w:r>
        <w:rPr>
          <w:rFonts w:ascii="Arial" w:hAnsi="Arial" w:cs="Arial"/>
          <w:sz w:val="22"/>
          <w:szCs w:val="22"/>
        </w:rPr>
        <w:t xml:space="preserve"> will be binding on</w:t>
      </w:r>
      <w:r w:rsidRPr="00640BE0">
        <w:rPr>
          <w:rFonts w:ascii="Arial" w:hAnsi="Arial" w:cs="Arial"/>
          <w:sz w:val="22"/>
          <w:szCs w:val="22"/>
        </w:rPr>
        <w:t xml:space="preserve"> the State or a </w:t>
      </w:r>
      <w:r w:rsidR="000B18ED">
        <w:rPr>
          <w:rFonts w:ascii="Arial" w:hAnsi="Arial" w:cs="Arial"/>
          <w:sz w:val="22"/>
          <w:szCs w:val="22"/>
        </w:rPr>
        <w:t>Subscriber</w:t>
      </w:r>
      <w:r w:rsidRPr="00640BE0">
        <w:rPr>
          <w:rFonts w:ascii="Arial" w:hAnsi="Arial" w:cs="Arial"/>
          <w:sz w:val="22"/>
          <w:szCs w:val="22"/>
        </w:rPr>
        <w:t xml:space="preserve">, and the </w:t>
      </w:r>
      <w:r w:rsidR="005302C3">
        <w:rPr>
          <w:rFonts w:ascii="Arial" w:hAnsi="Arial" w:cs="Arial"/>
          <w:sz w:val="22"/>
          <w:szCs w:val="22"/>
        </w:rPr>
        <w:t>Contractor</w:t>
      </w:r>
      <w:r w:rsidRPr="00640BE0">
        <w:rPr>
          <w:rFonts w:ascii="Arial" w:hAnsi="Arial" w:cs="Arial"/>
          <w:sz w:val="22"/>
          <w:szCs w:val="22"/>
        </w:rPr>
        <w:t xml:space="preserve"> will not begin its performance under any Order, until all the following conditions occur for that Order: </w:t>
      </w:r>
    </w:p>
    <w:p w14:paraId="5F62CFF3" w14:textId="77777777" w:rsidR="0032578B" w:rsidRDefault="0032578B" w:rsidP="00FA30B9">
      <w:pPr>
        <w:keepLines/>
        <w:ind w:left="720"/>
        <w:rPr>
          <w:rFonts w:ascii="Arial" w:hAnsi="Arial" w:cs="Arial"/>
          <w:sz w:val="22"/>
          <w:szCs w:val="22"/>
        </w:rPr>
      </w:pPr>
    </w:p>
    <w:p w14:paraId="6CD0747E" w14:textId="77777777" w:rsidR="0032578B" w:rsidRDefault="003C0402" w:rsidP="00757021">
      <w:pPr>
        <w:keepLines/>
        <w:numPr>
          <w:ilvl w:val="0"/>
          <w:numId w:val="35"/>
        </w:numPr>
        <w:rPr>
          <w:rFonts w:ascii="Arial" w:hAnsi="Arial" w:cs="Arial"/>
          <w:sz w:val="22"/>
          <w:szCs w:val="22"/>
        </w:rPr>
      </w:pPr>
      <w:r>
        <w:rPr>
          <w:rFonts w:ascii="Arial" w:hAnsi="Arial" w:cs="Arial"/>
          <w:sz w:val="22"/>
          <w:szCs w:val="22"/>
        </w:rPr>
        <w:t>A</w:t>
      </w:r>
      <w:r w:rsidR="00FA30B9" w:rsidRPr="00640BE0">
        <w:rPr>
          <w:rFonts w:ascii="Arial" w:hAnsi="Arial" w:cs="Arial"/>
          <w:sz w:val="22"/>
          <w:szCs w:val="22"/>
        </w:rPr>
        <w:t>ll statutory provisions under the ORC, including Sectio</w:t>
      </w:r>
      <w:r>
        <w:rPr>
          <w:rFonts w:ascii="Arial" w:hAnsi="Arial" w:cs="Arial"/>
          <w:sz w:val="22"/>
          <w:szCs w:val="22"/>
        </w:rPr>
        <w:t>n 126.07, have been met.</w:t>
      </w:r>
      <w:r w:rsidR="00FA30B9" w:rsidRPr="00640BE0">
        <w:rPr>
          <w:rFonts w:ascii="Arial" w:hAnsi="Arial" w:cs="Arial"/>
          <w:sz w:val="22"/>
          <w:szCs w:val="22"/>
        </w:rPr>
        <w:t xml:space="preserve"> </w:t>
      </w:r>
    </w:p>
    <w:p w14:paraId="1411F01A" w14:textId="77777777" w:rsidR="0032578B" w:rsidRDefault="003C0402" w:rsidP="00757021">
      <w:pPr>
        <w:keepLines/>
        <w:numPr>
          <w:ilvl w:val="0"/>
          <w:numId w:val="35"/>
        </w:numPr>
        <w:rPr>
          <w:rFonts w:ascii="Arial" w:hAnsi="Arial" w:cs="Arial"/>
          <w:sz w:val="22"/>
          <w:szCs w:val="22"/>
        </w:rPr>
      </w:pPr>
      <w:r>
        <w:rPr>
          <w:rFonts w:ascii="Arial" w:hAnsi="Arial" w:cs="Arial"/>
          <w:sz w:val="22"/>
          <w:szCs w:val="22"/>
        </w:rPr>
        <w:t>A</w:t>
      </w:r>
      <w:r w:rsidR="00FA30B9" w:rsidRPr="00640BE0">
        <w:rPr>
          <w:rFonts w:ascii="Arial" w:hAnsi="Arial" w:cs="Arial"/>
          <w:sz w:val="22"/>
          <w:szCs w:val="22"/>
        </w:rPr>
        <w:t>ll necessary funds are made available by</w:t>
      </w:r>
      <w:r>
        <w:rPr>
          <w:rFonts w:ascii="Arial" w:hAnsi="Arial" w:cs="Arial"/>
          <w:sz w:val="22"/>
          <w:szCs w:val="22"/>
        </w:rPr>
        <w:t xml:space="preserve"> the appropriate State agencies.</w:t>
      </w:r>
      <w:r w:rsidR="00FA30B9" w:rsidRPr="00640BE0">
        <w:rPr>
          <w:rFonts w:ascii="Arial" w:hAnsi="Arial" w:cs="Arial"/>
          <w:sz w:val="22"/>
          <w:szCs w:val="22"/>
        </w:rPr>
        <w:t xml:space="preserve"> </w:t>
      </w:r>
    </w:p>
    <w:p w14:paraId="0F34BF55" w14:textId="77777777" w:rsidR="0032578B" w:rsidRDefault="003C0402" w:rsidP="00757021">
      <w:pPr>
        <w:keepLines/>
        <w:numPr>
          <w:ilvl w:val="0"/>
          <w:numId w:val="35"/>
        </w:numPr>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 xml:space="preserve">f required, approval of this </w:t>
      </w:r>
      <w:r w:rsidR="005302C3">
        <w:rPr>
          <w:rFonts w:ascii="Arial" w:hAnsi="Arial" w:cs="Arial"/>
          <w:sz w:val="22"/>
          <w:szCs w:val="22"/>
        </w:rPr>
        <w:t>Agreement</w:t>
      </w:r>
      <w:r w:rsidR="00FA30B9" w:rsidRPr="00640BE0">
        <w:rPr>
          <w:rFonts w:ascii="Arial" w:hAnsi="Arial" w:cs="Arial"/>
          <w:sz w:val="22"/>
          <w:szCs w:val="22"/>
        </w:rPr>
        <w:t xml:space="preserve"> or the applicable Order is given by th</w:t>
      </w:r>
      <w:r>
        <w:rPr>
          <w:rFonts w:ascii="Arial" w:hAnsi="Arial" w:cs="Arial"/>
          <w:sz w:val="22"/>
          <w:szCs w:val="22"/>
        </w:rPr>
        <w:t>e Controlling Board of Ohio.</w:t>
      </w:r>
      <w:r w:rsidR="00FA30B9" w:rsidRPr="00640BE0">
        <w:rPr>
          <w:rFonts w:ascii="Arial" w:hAnsi="Arial" w:cs="Arial"/>
          <w:sz w:val="22"/>
          <w:szCs w:val="22"/>
        </w:rPr>
        <w:t xml:space="preserve"> </w:t>
      </w:r>
    </w:p>
    <w:p w14:paraId="759CE7F5" w14:textId="77777777" w:rsidR="0032578B" w:rsidRDefault="003C0402" w:rsidP="00757021">
      <w:pPr>
        <w:keepLines/>
        <w:numPr>
          <w:ilvl w:val="0"/>
          <w:numId w:val="35"/>
        </w:numPr>
        <w:rPr>
          <w:rFonts w:ascii="Arial" w:hAnsi="Arial" w:cs="Arial"/>
          <w:sz w:val="22"/>
          <w:szCs w:val="22"/>
        </w:rPr>
      </w:pPr>
      <w:r>
        <w:rPr>
          <w:rFonts w:ascii="Arial" w:hAnsi="Arial" w:cs="Arial"/>
          <w:sz w:val="22"/>
          <w:szCs w:val="22"/>
        </w:rPr>
        <w:t>I</w:t>
      </w:r>
      <w:r w:rsidR="00FA30B9" w:rsidRPr="00640BE0">
        <w:rPr>
          <w:rFonts w:ascii="Arial" w:hAnsi="Arial" w:cs="Arial"/>
          <w:sz w:val="22"/>
          <w:szCs w:val="22"/>
        </w:rPr>
        <w:t xml:space="preserve">f the </w:t>
      </w:r>
      <w:r w:rsidR="000B18ED">
        <w:rPr>
          <w:rFonts w:ascii="Arial" w:hAnsi="Arial" w:cs="Arial"/>
          <w:sz w:val="22"/>
          <w:szCs w:val="22"/>
        </w:rPr>
        <w:t>Subscriber</w:t>
      </w:r>
      <w:r w:rsidR="00FA30B9" w:rsidRPr="00640BE0">
        <w:rPr>
          <w:rFonts w:ascii="Arial" w:hAnsi="Arial" w:cs="Arial"/>
          <w:sz w:val="22"/>
          <w:szCs w:val="22"/>
        </w:rPr>
        <w:t xml:space="preserve"> is relying on federal or third-party funds for its Order, the </w:t>
      </w:r>
      <w:r w:rsidR="000B18ED">
        <w:rPr>
          <w:rFonts w:ascii="Arial" w:hAnsi="Arial" w:cs="Arial"/>
          <w:sz w:val="22"/>
          <w:szCs w:val="22"/>
        </w:rPr>
        <w:t>Subscriber</w:t>
      </w:r>
      <w:r w:rsidR="00FA30B9" w:rsidRPr="00640BE0">
        <w:rPr>
          <w:rFonts w:ascii="Arial" w:hAnsi="Arial" w:cs="Arial"/>
          <w:sz w:val="22"/>
          <w:szCs w:val="22"/>
        </w:rPr>
        <w:t xml:space="preserve"> gives the </w:t>
      </w:r>
      <w:r w:rsidR="005302C3">
        <w:rPr>
          <w:rFonts w:ascii="Arial" w:hAnsi="Arial" w:cs="Arial"/>
          <w:sz w:val="22"/>
          <w:szCs w:val="22"/>
        </w:rPr>
        <w:t>Contractor</w:t>
      </w:r>
      <w:r w:rsidR="00FA30B9" w:rsidRPr="00640BE0">
        <w:rPr>
          <w:rFonts w:ascii="Arial" w:hAnsi="Arial" w:cs="Arial"/>
          <w:sz w:val="22"/>
          <w:szCs w:val="22"/>
        </w:rPr>
        <w:t xml:space="preserve"> written notice that such funds have been made available.  </w:t>
      </w:r>
    </w:p>
    <w:p w14:paraId="1F7B982B" w14:textId="77777777" w:rsidR="0032578B" w:rsidRDefault="0032578B" w:rsidP="00FA30B9">
      <w:pPr>
        <w:keepLines/>
        <w:ind w:left="720"/>
        <w:rPr>
          <w:rFonts w:ascii="Arial" w:hAnsi="Arial" w:cs="Arial"/>
          <w:sz w:val="22"/>
          <w:szCs w:val="22"/>
        </w:rPr>
      </w:pPr>
    </w:p>
    <w:p w14:paraId="63896E54" w14:textId="77777777" w:rsidR="00051647" w:rsidRPr="00051647" w:rsidRDefault="00051647" w:rsidP="00051647">
      <w:pPr>
        <w:keepLines/>
        <w:ind w:left="720"/>
        <w:jc w:val="both"/>
        <w:rPr>
          <w:rFonts w:ascii="Arial" w:hAnsi="Arial" w:cs="Arial"/>
          <w:sz w:val="22"/>
          <w:szCs w:val="22"/>
        </w:rPr>
      </w:pPr>
      <w:r w:rsidRPr="00051647">
        <w:rPr>
          <w:rFonts w:ascii="Arial" w:hAnsi="Arial" w:cs="Arial"/>
          <w:sz w:val="22"/>
          <w:szCs w:val="22"/>
        </w:rPr>
        <w:t>Additional or alternate legal requirements may apply to a political subdivision that is a Subscriber for an Order to be binding on it.</w:t>
      </w:r>
    </w:p>
    <w:p w14:paraId="2A5A7C03" w14:textId="77777777" w:rsidR="00FA30B9" w:rsidRPr="00640BE0" w:rsidRDefault="00FA30B9" w:rsidP="00FA30B9">
      <w:pPr>
        <w:keepLines/>
        <w:rPr>
          <w:rFonts w:ascii="Arial" w:hAnsi="Arial" w:cs="Arial"/>
          <w:sz w:val="22"/>
          <w:szCs w:val="22"/>
        </w:rPr>
      </w:pPr>
    </w:p>
    <w:p w14:paraId="6C543D5A"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47" w:name="_Toc266116991"/>
      <w:r w:rsidRPr="00640BE0">
        <w:rPr>
          <w:i w:val="0"/>
          <w:sz w:val="22"/>
          <w:szCs w:val="22"/>
        </w:rPr>
        <w:t>Excusable Delay</w:t>
      </w:r>
      <w:bookmarkEnd w:id="247"/>
    </w:p>
    <w:p w14:paraId="76C2A3B9" w14:textId="77777777" w:rsidR="006B2635" w:rsidRDefault="006B2635" w:rsidP="00FA30B9">
      <w:pPr>
        <w:keepLines/>
        <w:autoSpaceDE w:val="0"/>
        <w:autoSpaceDN w:val="0"/>
        <w:adjustRightInd w:val="0"/>
        <w:ind w:left="720"/>
        <w:rPr>
          <w:rFonts w:ascii="Arial" w:hAnsi="Arial" w:cs="Arial"/>
          <w:sz w:val="22"/>
          <w:szCs w:val="22"/>
        </w:rPr>
      </w:pPr>
    </w:p>
    <w:p w14:paraId="240FDE21" w14:textId="77777777" w:rsidR="006B2635" w:rsidRDefault="006B2635" w:rsidP="00FA30B9">
      <w:pPr>
        <w:keepLines/>
        <w:autoSpaceDE w:val="0"/>
        <w:autoSpaceDN w:val="0"/>
        <w:adjustRightInd w:val="0"/>
        <w:ind w:left="720"/>
        <w:rPr>
          <w:rFonts w:ascii="Arial" w:hAnsi="Arial" w:cs="Arial"/>
          <w:sz w:val="22"/>
          <w:szCs w:val="22"/>
        </w:rPr>
      </w:pPr>
      <w:r>
        <w:rPr>
          <w:rFonts w:ascii="Arial" w:hAnsi="Arial" w:cs="Arial"/>
          <w:sz w:val="22"/>
          <w:szCs w:val="22"/>
        </w:rPr>
        <w:t>N</w:t>
      </w:r>
      <w:r w:rsidR="00FA30B9" w:rsidRPr="00640BE0">
        <w:rPr>
          <w:rFonts w:ascii="Arial" w:hAnsi="Arial" w:cs="Arial"/>
          <w:sz w:val="22"/>
          <w:szCs w:val="22"/>
        </w:rPr>
        <w:t xml:space="preserve">either Party will be liable for any delay in its performance </w:t>
      </w:r>
      <w:r w:rsidR="003C0402">
        <w:rPr>
          <w:rFonts w:ascii="Arial" w:hAnsi="Arial" w:cs="Arial"/>
          <w:sz w:val="22"/>
          <w:szCs w:val="22"/>
        </w:rPr>
        <w:t>arising</w:t>
      </w:r>
      <w:r w:rsidR="00FA30B9" w:rsidRPr="00640BE0">
        <w:rPr>
          <w:rFonts w:ascii="Arial" w:hAnsi="Arial" w:cs="Arial"/>
          <w:sz w:val="22"/>
          <w:szCs w:val="22"/>
        </w:rPr>
        <w:t xml:space="preserve"> from causes beyond its control and without its negligence or fault.  The delayed Party will notify the other promptly of any material delay in performance and will specify in writing the proposed revised performance date or dates as soon as practicable after notice of delay.  The proposed date or dates must be reasonable and cannot exceed the actual delay caused by the events beyond the control of the Party.  In the case of such an excusable delay, the dates of performance or delivery affected by the delay will be extended for a period equal to the time lost by reason of the excusable delay.  The delayed Party must also describe the cause of the delay and what steps it is taking to remove the cause. </w:t>
      </w:r>
    </w:p>
    <w:p w14:paraId="0FC95D73" w14:textId="77777777" w:rsidR="004306B6" w:rsidRDefault="004306B6" w:rsidP="004306B6">
      <w:pPr>
        <w:keepLines/>
        <w:autoSpaceDE w:val="0"/>
        <w:autoSpaceDN w:val="0"/>
        <w:adjustRightInd w:val="0"/>
        <w:ind w:left="720"/>
        <w:rPr>
          <w:rFonts w:ascii="Arial" w:hAnsi="Arial" w:cs="Arial"/>
          <w:sz w:val="22"/>
          <w:szCs w:val="22"/>
        </w:rPr>
      </w:pPr>
    </w:p>
    <w:p w14:paraId="3B12C6DD" w14:textId="77777777" w:rsidR="00FA30B9" w:rsidRPr="00640BE0" w:rsidRDefault="00FA30B9" w:rsidP="004306B6">
      <w:pPr>
        <w:keepLines/>
        <w:autoSpaceDE w:val="0"/>
        <w:autoSpaceDN w:val="0"/>
        <w:adjustRightInd w:val="0"/>
        <w:ind w:left="720"/>
        <w:rPr>
          <w:rFonts w:ascii="Arial" w:hAnsi="Arial" w:cs="Arial"/>
          <w:sz w:val="22"/>
          <w:szCs w:val="22"/>
        </w:rPr>
      </w:pPr>
      <w:r w:rsidRPr="00640BE0">
        <w:rPr>
          <w:rFonts w:ascii="Arial" w:hAnsi="Arial" w:cs="Arial"/>
          <w:sz w:val="22"/>
          <w:szCs w:val="22"/>
        </w:rPr>
        <w:t>The delayed Party may not rely on a claim of excusable delay to avoid liabil</w:t>
      </w:r>
      <w:r w:rsidR="005529B9">
        <w:rPr>
          <w:rFonts w:ascii="Arial" w:hAnsi="Arial" w:cs="Arial"/>
          <w:sz w:val="22"/>
          <w:szCs w:val="22"/>
        </w:rPr>
        <w:t>ity for a delay if the delayed P</w:t>
      </w:r>
      <w:r w:rsidRPr="00640BE0">
        <w:rPr>
          <w:rFonts w:ascii="Arial" w:hAnsi="Arial" w:cs="Arial"/>
          <w:sz w:val="22"/>
          <w:szCs w:val="22"/>
        </w:rPr>
        <w:t xml:space="preserve">arty has not taken commercially reasonable steps to mitigate or avoid the delay.  Things that are controllable by the </w:t>
      </w:r>
      <w:r w:rsidR="005302C3">
        <w:rPr>
          <w:rFonts w:ascii="Arial" w:hAnsi="Arial" w:cs="Arial"/>
          <w:sz w:val="22"/>
          <w:szCs w:val="22"/>
        </w:rPr>
        <w:t>Contractor</w:t>
      </w:r>
      <w:r w:rsidRPr="00640BE0">
        <w:rPr>
          <w:rFonts w:ascii="Arial" w:hAnsi="Arial" w:cs="Arial"/>
          <w:sz w:val="22"/>
          <w:szCs w:val="22"/>
        </w:rPr>
        <w:t>'s suppliers will be considered controllable</w:t>
      </w:r>
      <w:r>
        <w:rPr>
          <w:rFonts w:ascii="Arial" w:hAnsi="Arial" w:cs="Arial"/>
          <w:sz w:val="22"/>
          <w:szCs w:val="22"/>
        </w:rPr>
        <w:t xml:space="preserve"> by the </w:t>
      </w:r>
      <w:r w:rsidR="005302C3">
        <w:rPr>
          <w:rFonts w:ascii="Arial" w:hAnsi="Arial" w:cs="Arial"/>
          <w:sz w:val="22"/>
          <w:szCs w:val="22"/>
        </w:rPr>
        <w:t>Contractor</w:t>
      </w:r>
      <w:r w:rsidRPr="00640BE0">
        <w:rPr>
          <w:rFonts w:ascii="Arial" w:hAnsi="Arial" w:cs="Arial"/>
          <w:sz w:val="22"/>
          <w:szCs w:val="22"/>
        </w:rPr>
        <w:t>.</w:t>
      </w:r>
    </w:p>
    <w:p w14:paraId="5A63EE11" w14:textId="77777777" w:rsidR="00FA30B9" w:rsidRPr="00640BE0" w:rsidRDefault="00FA30B9" w:rsidP="00FA30B9">
      <w:pPr>
        <w:keepLines/>
        <w:autoSpaceDE w:val="0"/>
        <w:autoSpaceDN w:val="0"/>
        <w:adjustRightInd w:val="0"/>
        <w:ind w:left="720"/>
        <w:rPr>
          <w:rFonts w:ascii="Arial" w:hAnsi="Arial" w:cs="Arial"/>
          <w:sz w:val="22"/>
          <w:szCs w:val="22"/>
        </w:rPr>
      </w:pPr>
    </w:p>
    <w:p w14:paraId="46B0DD97"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I</w:t>
      </w:r>
      <w:r>
        <w:rPr>
          <w:rFonts w:ascii="Arial" w:hAnsi="Arial" w:cs="Arial"/>
          <w:sz w:val="22"/>
          <w:szCs w:val="22"/>
        </w:rPr>
        <w:t>n the case of subscriptions to S</w:t>
      </w:r>
      <w:r w:rsidRPr="00640BE0">
        <w:rPr>
          <w:rFonts w:ascii="Arial" w:hAnsi="Arial" w:cs="Arial"/>
          <w:sz w:val="22"/>
          <w:szCs w:val="22"/>
        </w:rPr>
        <w:t xml:space="preserve">ervices for a </w:t>
      </w:r>
      <w:r w:rsidR="001D2482">
        <w:rPr>
          <w:rFonts w:ascii="Arial" w:hAnsi="Arial" w:cs="Arial"/>
          <w:sz w:val="22"/>
          <w:szCs w:val="22"/>
        </w:rPr>
        <w:t>term</w:t>
      </w:r>
      <w:r w:rsidR="006B2635" w:rsidRPr="00640BE0">
        <w:rPr>
          <w:rFonts w:ascii="Arial" w:hAnsi="Arial" w:cs="Arial"/>
          <w:sz w:val="22"/>
          <w:szCs w:val="22"/>
        </w:rPr>
        <w:t xml:space="preserve"> </w:t>
      </w:r>
      <w:r w:rsidRPr="00640BE0">
        <w:rPr>
          <w:rFonts w:ascii="Arial" w:hAnsi="Arial" w:cs="Arial"/>
          <w:sz w:val="22"/>
          <w:szCs w:val="22"/>
        </w:rPr>
        <w:t xml:space="preserve">that an excusable delay interrupts, the </w:t>
      </w:r>
      <w:r w:rsidR="001D2482">
        <w:rPr>
          <w:rFonts w:ascii="Arial" w:hAnsi="Arial" w:cs="Arial"/>
          <w:sz w:val="22"/>
          <w:szCs w:val="22"/>
        </w:rPr>
        <w:t>term</w:t>
      </w:r>
      <w:r w:rsidRPr="00640BE0">
        <w:rPr>
          <w:rFonts w:ascii="Arial" w:hAnsi="Arial" w:cs="Arial"/>
          <w:sz w:val="22"/>
          <w:szCs w:val="22"/>
        </w:rPr>
        <w:t xml:space="preserve"> of that subscription will be extended at no additional cost to affected </w:t>
      </w:r>
      <w:r w:rsidR="000B18ED">
        <w:rPr>
          <w:rFonts w:ascii="Arial" w:hAnsi="Arial" w:cs="Arial"/>
          <w:sz w:val="22"/>
          <w:szCs w:val="22"/>
        </w:rPr>
        <w:t>Subscribers</w:t>
      </w:r>
      <w:r w:rsidRPr="00640BE0">
        <w:rPr>
          <w:rFonts w:ascii="Arial" w:hAnsi="Arial" w:cs="Arial"/>
          <w:sz w:val="22"/>
          <w:szCs w:val="22"/>
        </w:rPr>
        <w:t xml:space="preserve"> by the same amount of time as the excusable delay. </w:t>
      </w:r>
    </w:p>
    <w:p w14:paraId="0A31B46A" w14:textId="77777777" w:rsidR="00FA30B9" w:rsidRPr="00640BE0" w:rsidRDefault="00FA30B9" w:rsidP="003C0402">
      <w:pPr>
        <w:autoSpaceDE w:val="0"/>
        <w:autoSpaceDN w:val="0"/>
        <w:adjustRightInd w:val="0"/>
        <w:rPr>
          <w:rFonts w:ascii="Arial" w:hAnsi="Arial" w:cs="Arial"/>
          <w:sz w:val="22"/>
          <w:szCs w:val="22"/>
        </w:rPr>
      </w:pPr>
    </w:p>
    <w:p w14:paraId="2FE2EFB8"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48" w:name="_Toc266116992"/>
      <w:r w:rsidRPr="00640BE0">
        <w:rPr>
          <w:i w:val="0"/>
          <w:sz w:val="22"/>
          <w:szCs w:val="22"/>
        </w:rPr>
        <w:t>Employment Taxes</w:t>
      </w:r>
      <w:bookmarkEnd w:id="248"/>
    </w:p>
    <w:p w14:paraId="30133BF0" w14:textId="77777777" w:rsidR="00FA30B9" w:rsidRPr="00640BE0" w:rsidRDefault="00FA30B9" w:rsidP="00FA30B9">
      <w:pPr>
        <w:keepLines/>
        <w:rPr>
          <w:rFonts w:ascii="Arial" w:hAnsi="Arial" w:cs="Arial"/>
          <w:sz w:val="22"/>
          <w:szCs w:val="22"/>
        </w:rPr>
      </w:pPr>
    </w:p>
    <w:p w14:paraId="6CEF34B6"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lastRenderedPageBreak/>
        <w:t>Each Party will be solely responsible for reporting, withholding</w:t>
      </w:r>
      <w:r>
        <w:rPr>
          <w:rFonts w:ascii="Arial" w:hAnsi="Arial" w:cs="Arial"/>
          <w:sz w:val="22"/>
          <w:szCs w:val="22"/>
        </w:rPr>
        <w:t>,</w:t>
      </w:r>
      <w:r w:rsidRPr="00640BE0">
        <w:rPr>
          <w:rFonts w:ascii="Arial" w:hAnsi="Arial" w:cs="Arial"/>
          <w:sz w:val="22"/>
          <w:szCs w:val="22"/>
        </w:rPr>
        <w:t xml:space="preserve"> and paying all employment related taxes, contributions</w:t>
      </w:r>
      <w:r>
        <w:rPr>
          <w:rFonts w:ascii="Arial" w:hAnsi="Arial" w:cs="Arial"/>
          <w:sz w:val="22"/>
          <w:szCs w:val="22"/>
        </w:rPr>
        <w:t>,</w:t>
      </w:r>
      <w:r w:rsidRPr="00640BE0">
        <w:rPr>
          <w:rFonts w:ascii="Arial" w:hAnsi="Arial" w:cs="Arial"/>
          <w:sz w:val="22"/>
          <w:szCs w:val="22"/>
        </w:rPr>
        <w:t xml:space="preserve"> and withholdings for its own personnel, including, but not limited to, federal, state, and local income taxes, and social security, unemployment and disability deductions, withholdings, and contributions, together with any interest and penalties.</w:t>
      </w:r>
    </w:p>
    <w:p w14:paraId="2FC611BF" w14:textId="77777777" w:rsidR="00FA30B9" w:rsidRPr="00640BE0" w:rsidRDefault="00FA30B9" w:rsidP="00FA30B9">
      <w:pPr>
        <w:autoSpaceDE w:val="0"/>
        <w:autoSpaceDN w:val="0"/>
        <w:adjustRightInd w:val="0"/>
        <w:rPr>
          <w:rFonts w:ascii="Arial" w:hAnsi="Arial" w:cs="Arial"/>
          <w:sz w:val="22"/>
          <w:szCs w:val="22"/>
        </w:rPr>
      </w:pPr>
    </w:p>
    <w:p w14:paraId="5CA387F4"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49" w:name="_Toc80070711"/>
      <w:bookmarkStart w:id="250" w:name="_Toc266116993"/>
      <w:r w:rsidRPr="00640BE0">
        <w:rPr>
          <w:i w:val="0"/>
          <w:sz w:val="22"/>
          <w:szCs w:val="22"/>
        </w:rPr>
        <w:t>Sales, Use, Excise, and Property Taxes</w:t>
      </w:r>
      <w:bookmarkEnd w:id="249"/>
      <w:bookmarkEnd w:id="250"/>
    </w:p>
    <w:p w14:paraId="08A384FE" w14:textId="77777777" w:rsidR="00FA30B9" w:rsidRPr="00640BE0" w:rsidRDefault="00FA30B9" w:rsidP="00FA30B9">
      <w:pPr>
        <w:keepLines/>
        <w:rPr>
          <w:rFonts w:ascii="Arial" w:hAnsi="Arial" w:cs="Arial"/>
          <w:sz w:val="22"/>
          <w:szCs w:val="22"/>
        </w:rPr>
      </w:pPr>
    </w:p>
    <w:p w14:paraId="0431C697"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State and most </w:t>
      </w:r>
      <w:r w:rsidR="000B18ED">
        <w:rPr>
          <w:rFonts w:ascii="Arial" w:hAnsi="Arial" w:cs="Arial"/>
          <w:sz w:val="22"/>
          <w:szCs w:val="22"/>
        </w:rPr>
        <w:t>Subscribers</w:t>
      </w:r>
      <w:r w:rsidRPr="00640BE0">
        <w:rPr>
          <w:rFonts w:ascii="Arial" w:hAnsi="Arial" w:cs="Arial"/>
          <w:sz w:val="22"/>
          <w:szCs w:val="22"/>
        </w:rPr>
        <w:t xml:space="preserve"> are exempt from any sales, use, excise, and property tax.  To the extent sales, use, excise, or any similar tax is imposed on the </w:t>
      </w:r>
      <w:r w:rsidR="005302C3">
        <w:rPr>
          <w:rFonts w:ascii="Arial" w:hAnsi="Arial" w:cs="Arial"/>
          <w:sz w:val="22"/>
          <w:szCs w:val="22"/>
        </w:rPr>
        <w:t>Contractor</w:t>
      </w:r>
      <w:r w:rsidRPr="00640BE0">
        <w:rPr>
          <w:rFonts w:ascii="Arial" w:hAnsi="Arial" w:cs="Arial"/>
          <w:sz w:val="22"/>
          <w:szCs w:val="22"/>
        </w:rPr>
        <w:t xml:space="preserve"> in connection with any Service, such will be the sole and exclusive responsibility of the </w:t>
      </w:r>
      <w:r w:rsidR="005302C3">
        <w:rPr>
          <w:rFonts w:ascii="Arial" w:hAnsi="Arial" w:cs="Arial"/>
          <w:sz w:val="22"/>
          <w:szCs w:val="22"/>
        </w:rPr>
        <w:t>Contractor</w:t>
      </w:r>
      <w:r w:rsidRPr="00640BE0">
        <w:rPr>
          <w:rFonts w:ascii="Arial" w:hAnsi="Arial" w:cs="Arial"/>
          <w:sz w:val="22"/>
          <w:szCs w:val="22"/>
        </w:rPr>
        <w:t xml:space="preserve">, and the </w:t>
      </w:r>
      <w:r w:rsidR="005302C3">
        <w:rPr>
          <w:rFonts w:ascii="Arial" w:hAnsi="Arial" w:cs="Arial"/>
          <w:sz w:val="22"/>
          <w:szCs w:val="22"/>
        </w:rPr>
        <w:t>Contractor</w:t>
      </w:r>
      <w:r w:rsidRPr="00640BE0">
        <w:rPr>
          <w:rFonts w:ascii="Arial" w:hAnsi="Arial" w:cs="Arial"/>
          <w:sz w:val="22"/>
          <w:szCs w:val="22"/>
        </w:rPr>
        <w:t xml:space="preserve"> will pay such taxes (together with any interest and penalties not disputed with the appropriate taxing authority) whether they are imposed at the time the Services are rendered or a later time.</w:t>
      </w:r>
    </w:p>
    <w:p w14:paraId="049C38D2" w14:textId="77777777" w:rsidR="00FA30B9" w:rsidRPr="00640BE0" w:rsidRDefault="00FA30B9" w:rsidP="00FA30B9">
      <w:pPr>
        <w:autoSpaceDE w:val="0"/>
        <w:autoSpaceDN w:val="0"/>
        <w:adjustRightInd w:val="0"/>
        <w:rPr>
          <w:rFonts w:ascii="Arial" w:hAnsi="Arial" w:cs="Arial"/>
          <w:sz w:val="22"/>
          <w:szCs w:val="22"/>
        </w:rPr>
      </w:pPr>
    </w:p>
    <w:p w14:paraId="783C78F9"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1" w:name="_Toc266116994"/>
      <w:r w:rsidRPr="00640BE0">
        <w:rPr>
          <w:i w:val="0"/>
          <w:sz w:val="22"/>
          <w:szCs w:val="22"/>
        </w:rPr>
        <w:t>Equal Employment Opportunity</w:t>
      </w:r>
      <w:bookmarkEnd w:id="251"/>
    </w:p>
    <w:p w14:paraId="42F9DA80" w14:textId="77777777" w:rsidR="00FA30B9" w:rsidRPr="00640BE0" w:rsidRDefault="00FA30B9" w:rsidP="00FA30B9">
      <w:pPr>
        <w:keepLines/>
        <w:rPr>
          <w:rFonts w:ascii="Arial" w:hAnsi="Arial" w:cs="Arial"/>
          <w:sz w:val="22"/>
          <w:szCs w:val="22"/>
        </w:rPr>
      </w:pPr>
    </w:p>
    <w:p w14:paraId="064025AA" w14:textId="77777777" w:rsidR="00FA30B9" w:rsidRPr="00640BE0" w:rsidRDefault="00FA30B9" w:rsidP="00FA30B9">
      <w:pPr>
        <w:keepLines/>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will comply with all state and federal laws regarding equal employment opportunity and fair labor and employment practices, including ORC Section 125.111 and all related Executive Orders.</w:t>
      </w:r>
    </w:p>
    <w:p w14:paraId="65F190F8" w14:textId="77777777" w:rsidR="00FA30B9" w:rsidRPr="00640BE0" w:rsidRDefault="00FA30B9" w:rsidP="00FA30B9">
      <w:pPr>
        <w:ind w:left="720"/>
        <w:rPr>
          <w:rFonts w:ascii="Arial" w:hAnsi="Arial" w:cs="Arial"/>
          <w:sz w:val="22"/>
          <w:szCs w:val="22"/>
        </w:rPr>
      </w:pPr>
    </w:p>
    <w:p w14:paraId="7F536C5B"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Before this </w:t>
      </w:r>
      <w:r w:rsidR="005302C3">
        <w:rPr>
          <w:rFonts w:ascii="Arial" w:hAnsi="Arial" w:cs="Arial"/>
          <w:sz w:val="22"/>
          <w:szCs w:val="22"/>
        </w:rPr>
        <w:t>Agreement</w:t>
      </w:r>
      <w:r w:rsidRPr="00640BE0">
        <w:rPr>
          <w:rFonts w:ascii="Arial" w:hAnsi="Arial" w:cs="Arial"/>
          <w:sz w:val="22"/>
          <w:szCs w:val="22"/>
        </w:rPr>
        <w:t xml:space="preserve"> can be awarded or renewed, an Affirmative Action Program Verification Form must be submitted to the DAS Equal Opportunity Division to comply with the affirmative action requirements. Affirmative Action Verification Forms and approved Affirmative Action Plans can be found by to the Ohio Business Gateway at</w:t>
      </w:r>
      <w:r>
        <w:rPr>
          <w:rFonts w:ascii="Arial" w:hAnsi="Arial" w:cs="Arial"/>
          <w:sz w:val="22"/>
          <w:szCs w:val="22"/>
        </w:rPr>
        <w:t>:</w:t>
      </w:r>
    </w:p>
    <w:p w14:paraId="3E70DF56" w14:textId="77777777" w:rsidR="00FA30B9" w:rsidRPr="00640BE0" w:rsidRDefault="00FA30B9" w:rsidP="00FA30B9">
      <w:pPr>
        <w:ind w:left="720"/>
        <w:rPr>
          <w:rFonts w:ascii="Arial" w:hAnsi="Arial" w:cs="Arial"/>
          <w:sz w:val="22"/>
          <w:szCs w:val="22"/>
        </w:rPr>
      </w:pPr>
    </w:p>
    <w:p w14:paraId="0B34BEE3" w14:textId="77777777" w:rsidR="00FA30B9" w:rsidRPr="00640BE0" w:rsidRDefault="00FA30B9" w:rsidP="00FA30B9">
      <w:pPr>
        <w:ind w:left="720"/>
        <w:jc w:val="center"/>
        <w:rPr>
          <w:rFonts w:ascii="Arial" w:hAnsi="Arial" w:cs="Arial"/>
          <w:sz w:val="22"/>
          <w:szCs w:val="22"/>
        </w:rPr>
      </w:pPr>
      <w:r w:rsidRPr="009D788E">
        <w:rPr>
          <w:rFonts w:ascii="Arial" w:hAnsi="Arial" w:cs="Arial"/>
          <w:color w:val="0000FF"/>
          <w:sz w:val="22"/>
          <w:szCs w:val="22"/>
        </w:rPr>
        <w:t>http://business.ohio.gov/efiling/</w:t>
      </w:r>
    </w:p>
    <w:p w14:paraId="018BB960" w14:textId="77777777" w:rsidR="00FA30B9" w:rsidRPr="00640BE0" w:rsidRDefault="00FA30B9" w:rsidP="00FA30B9">
      <w:pPr>
        <w:rPr>
          <w:rFonts w:ascii="Arial" w:hAnsi="Arial" w:cs="Arial"/>
          <w:sz w:val="22"/>
          <w:szCs w:val="22"/>
        </w:rPr>
      </w:pPr>
    </w:p>
    <w:p w14:paraId="6853401C" w14:textId="77777777" w:rsidR="00FA30B9" w:rsidRDefault="00FA30B9" w:rsidP="00FA30B9">
      <w:pPr>
        <w:ind w:left="720"/>
        <w:rPr>
          <w:rFonts w:ascii="Arial" w:hAnsi="Arial" w:cs="Arial"/>
          <w:sz w:val="22"/>
          <w:szCs w:val="22"/>
        </w:rPr>
      </w:pPr>
      <w:r w:rsidRPr="00640BE0">
        <w:rPr>
          <w:rFonts w:ascii="Arial" w:hAnsi="Arial" w:cs="Arial"/>
          <w:sz w:val="22"/>
          <w:szCs w:val="22"/>
        </w:rPr>
        <w:t xml:space="preserve">The State encourages the </w:t>
      </w:r>
      <w:r w:rsidR="005302C3">
        <w:rPr>
          <w:rFonts w:ascii="Arial" w:hAnsi="Arial" w:cs="Arial"/>
          <w:sz w:val="22"/>
          <w:szCs w:val="22"/>
        </w:rPr>
        <w:t>Contractor</w:t>
      </w:r>
      <w:r w:rsidRPr="00640BE0">
        <w:rPr>
          <w:rFonts w:ascii="Arial" w:hAnsi="Arial" w:cs="Arial"/>
          <w:sz w:val="22"/>
          <w:szCs w:val="22"/>
        </w:rPr>
        <w:t xml:space="preserve"> to purchase goods and </w:t>
      </w:r>
      <w:r w:rsidR="0061271E">
        <w:rPr>
          <w:rFonts w:ascii="Arial" w:hAnsi="Arial" w:cs="Arial"/>
          <w:sz w:val="22"/>
          <w:szCs w:val="22"/>
        </w:rPr>
        <w:t>s</w:t>
      </w:r>
      <w:r w:rsidR="006B2635" w:rsidRPr="00640BE0">
        <w:rPr>
          <w:rFonts w:ascii="Arial" w:hAnsi="Arial" w:cs="Arial"/>
          <w:sz w:val="22"/>
          <w:szCs w:val="22"/>
        </w:rPr>
        <w:t xml:space="preserve">ervices </w:t>
      </w:r>
      <w:r w:rsidRPr="00640BE0">
        <w:rPr>
          <w:rFonts w:ascii="Arial" w:hAnsi="Arial" w:cs="Arial"/>
          <w:sz w:val="22"/>
          <w:szCs w:val="22"/>
        </w:rPr>
        <w:t>from Minority Business Enterprises (“MBEs”) and Encouraging Diversity, Growth and Equity (“EDGE”) contractors.</w:t>
      </w:r>
    </w:p>
    <w:p w14:paraId="5CCF60C4" w14:textId="77777777" w:rsidR="00C91802" w:rsidRPr="00640BE0" w:rsidRDefault="00C91802" w:rsidP="00FA30B9">
      <w:pPr>
        <w:ind w:left="720"/>
        <w:rPr>
          <w:rFonts w:ascii="Arial" w:hAnsi="Arial" w:cs="Arial"/>
          <w:sz w:val="22"/>
          <w:szCs w:val="22"/>
        </w:rPr>
      </w:pPr>
    </w:p>
    <w:p w14:paraId="1AC02868" w14:textId="77777777" w:rsidR="00C91802" w:rsidRDefault="00FA30B9" w:rsidP="00C91802">
      <w:pPr>
        <w:pStyle w:val="Heading2"/>
        <w:keepLines/>
        <w:numPr>
          <w:ilvl w:val="1"/>
          <w:numId w:val="1"/>
        </w:numPr>
        <w:tabs>
          <w:tab w:val="left" w:pos="900"/>
        </w:tabs>
        <w:spacing w:before="0" w:after="0"/>
        <w:rPr>
          <w:i w:val="0"/>
          <w:sz w:val="22"/>
          <w:szCs w:val="22"/>
        </w:rPr>
      </w:pPr>
      <w:bookmarkStart w:id="252" w:name="_Toc266116995"/>
      <w:r w:rsidRPr="00640BE0">
        <w:rPr>
          <w:i w:val="0"/>
          <w:sz w:val="22"/>
          <w:szCs w:val="22"/>
        </w:rPr>
        <w:t>Drug-Free Workplace</w:t>
      </w:r>
      <w:bookmarkEnd w:id="252"/>
    </w:p>
    <w:p w14:paraId="58DAD228" w14:textId="77777777" w:rsidR="00C91802" w:rsidRPr="00C91802" w:rsidRDefault="00C91802" w:rsidP="00C91802"/>
    <w:p w14:paraId="5DBD2118" w14:textId="77777777" w:rsidR="00FA30B9" w:rsidRPr="00640BE0" w:rsidRDefault="00FA30B9" w:rsidP="00FA30B9">
      <w:pPr>
        <w:keepNext/>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must comply with all applicable state and federal laws regarding keeping a drug-free workplace.  The </w:t>
      </w:r>
      <w:r w:rsidR="005302C3">
        <w:rPr>
          <w:rFonts w:ascii="Arial" w:hAnsi="Arial" w:cs="Arial"/>
          <w:sz w:val="22"/>
          <w:szCs w:val="22"/>
        </w:rPr>
        <w:t>Contractor</w:t>
      </w:r>
      <w:r w:rsidRPr="00640BE0">
        <w:rPr>
          <w:rFonts w:ascii="Arial" w:hAnsi="Arial" w:cs="Arial"/>
          <w:sz w:val="22"/>
          <w:szCs w:val="22"/>
        </w:rPr>
        <w:t xml:space="preserve"> must make a good faith effort to ensure that all its employees, while working on State property or the property of any </w:t>
      </w:r>
      <w:r w:rsidR="000B18ED">
        <w:rPr>
          <w:rFonts w:ascii="Arial" w:hAnsi="Arial" w:cs="Arial"/>
          <w:sz w:val="22"/>
          <w:szCs w:val="22"/>
        </w:rPr>
        <w:t>Subscriber</w:t>
      </w:r>
      <w:r w:rsidRPr="00640BE0">
        <w:rPr>
          <w:rFonts w:ascii="Arial" w:hAnsi="Arial" w:cs="Arial"/>
          <w:sz w:val="22"/>
          <w:szCs w:val="22"/>
        </w:rPr>
        <w:t>, will not have or be under the influence of illegal drugs or alcohol or abuse prescription drugs in any way.</w:t>
      </w:r>
    </w:p>
    <w:p w14:paraId="3BAB8A62" w14:textId="77777777" w:rsidR="00FA30B9" w:rsidRPr="00640BE0" w:rsidRDefault="00FA30B9" w:rsidP="00FA30B9">
      <w:pPr>
        <w:keepNext/>
        <w:keepLines/>
        <w:autoSpaceDE w:val="0"/>
        <w:autoSpaceDN w:val="0"/>
        <w:adjustRightInd w:val="0"/>
        <w:ind w:left="720"/>
        <w:rPr>
          <w:rFonts w:ascii="Arial" w:hAnsi="Arial" w:cs="Arial"/>
          <w:sz w:val="22"/>
          <w:szCs w:val="22"/>
        </w:rPr>
      </w:pPr>
    </w:p>
    <w:p w14:paraId="3EE8A45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3" w:name="_Toc266116996"/>
      <w:r w:rsidRPr="00640BE0">
        <w:rPr>
          <w:i w:val="0"/>
          <w:sz w:val="22"/>
          <w:szCs w:val="22"/>
        </w:rPr>
        <w:t>Conflicts of Interest</w:t>
      </w:r>
      <w:bookmarkEnd w:id="253"/>
    </w:p>
    <w:p w14:paraId="7DF4CC01" w14:textId="77777777" w:rsidR="00FA30B9" w:rsidRPr="00640BE0" w:rsidRDefault="00FA30B9" w:rsidP="00FA30B9">
      <w:pPr>
        <w:keepLines/>
        <w:ind w:left="720"/>
        <w:rPr>
          <w:rFonts w:ascii="Arial" w:hAnsi="Arial" w:cs="Arial"/>
          <w:sz w:val="22"/>
          <w:szCs w:val="22"/>
        </w:rPr>
      </w:pPr>
    </w:p>
    <w:p w14:paraId="334349FC" w14:textId="77777777" w:rsidR="00FA30B9" w:rsidRPr="00640BE0" w:rsidRDefault="00FA30B9" w:rsidP="00522386">
      <w:pPr>
        <w:keepLines/>
        <w:autoSpaceDE w:val="0"/>
        <w:autoSpaceDN w:val="0"/>
        <w:adjustRightInd w:val="0"/>
        <w:ind w:left="720"/>
        <w:rPr>
          <w:rFonts w:ascii="Arial" w:hAnsi="Arial" w:cs="Arial"/>
          <w:sz w:val="22"/>
          <w:szCs w:val="22"/>
        </w:rPr>
      </w:pPr>
      <w:r w:rsidRPr="00640BE0">
        <w:rPr>
          <w:rFonts w:ascii="Arial" w:hAnsi="Arial" w:cs="Arial"/>
          <w:sz w:val="22"/>
          <w:szCs w:val="22"/>
        </w:rPr>
        <w:lastRenderedPageBreak/>
        <w:t xml:space="preserve">No </w:t>
      </w:r>
      <w:r w:rsidR="005302C3">
        <w:rPr>
          <w:rFonts w:ascii="Arial" w:hAnsi="Arial" w:cs="Arial"/>
          <w:sz w:val="22"/>
          <w:szCs w:val="22"/>
        </w:rPr>
        <w:t>Contractor</w:t>
      </w:r>
      <w:r w:rsidRPr="00640BE0">
        <w:rPr>
          <w:rFonts w:ascii="Arial" w:hAnsi="Arial" w:cs="Arial"/>
          <w:sz w:val="22"/>
          <w:szCs w:val="22"/>
        </w:rPr>
        <w:t xml:space="preserve"> personnel may voluntarily acquire any personal interest that conflicts with the </w:t>
      </w:r>
      <w:r w:rsidR="005302C3">
        <w:rPr>
          <w:rFonts w:ascii="Arial" w:hAnsi="Arial" w:cs="Arial"/>
          <w:sz w:val="22"/>
          <w:szCs w:val="22"/>
        </w:rPr>
        <w:t>Contractor</w:t>
      </w:r>
      <w:r w:rsidRPr="00640BE0">
        <w:rPr>
          <w:rFonts w:ascii="Arial" w:hAnsi="Arial" w:cs="Arial"/>
          <w:sz w:val="22"/>
          <w:szCs w:val="22"/>
        </w:rPr>
        <w:t xml:space="preserve">’s responsibilities under this </w:t>
      </w:r>
      <w:r w:rsidR="005302C3">
        <w:rPr>
          <w:rFonts w:ascii="Arial" w:hAnsi="Arial" w:cs="Arial"/>
          <w:sz w:val="22"/>
          <w:szCs w:val="22"/>
        </w:rPr>
        <w:t>Agreement</w:t>
      </w:r>
      <w:r w:rsidRPr="00640BE0">
        <w:rPr>
          <w:rFonts w:ascii="Arial" w:hAnsi="Arial" w:cs="Arial"/>
          <w:sz w:val="22"/>
          <w:szCs w:val="22"/>
        </w:rPr>
        <w:t xml:space="preserve">.  Additionally, the </w:t>
      </w:r>
      <w:r w:rsidR="005302C3">
        <w:rPr>
          <w:rFonts w:ascii="Arial" w:hAnsi="Arial" w:cs="Arial"/>
          <w:sz w:val="22"/>
          <w:szCs w:val="22"/>
        </w:rPr>
        <w:t>Contractor</w:t>
      </w:r>
      <w:r w:rsidRPr="00640BE0">
        <w:rPr>
          <w:rFonts w:ascii="Arial" w:hAnsi="Arial" w:cs="Arial"/>
          <w:sz w:val="22"/>
          <w:szCs w:val="22"/>
        </w:rPr>
        <w:t xml:space="preserve"> will not knowingly permit any public official or public employee who has any responsibilities related to this </w:t>
      </w:r>
      <w:r w:rsidR="005302C3">
        <w:rPr>
          <w:rFonts w:ascii="Arial" w:hAnsi="Arial" w:cs="Arial"/>
          <w:sz w:val="22"/>
          <w:szCs w:val="22"/>
        </w:rPr>
        <w:t>Agreement</w:t>
      </w:r>
      <w:r w:rsidRPr="00640BE0">
        <w:rPr>
          <w:rFonts w:ascii="Arial" w:hAnsi="Arial" w:cs="Arial"/>
          <w:sz w:val="22"/>
          <w:szCs w:val="22"/>
        </w:rPr>
        <w:t xml:space="preserve"> to acquire an interest in anything or any entity under the </w:t>
      </w:r>
      <w:r w:rsidR="005302C3">
        <w:rPr>
          <w:rFonts w:ascii="Arial" w:hAnsi="Arial" w:cs="Arial"/>
          <w:sz w:val="22"/>
          <w:szCs w:val="22"/>
        </w:rPr>
        <w:t>Contractor</w:t>
      </w:r>
      <w:r w:rsidRPr="00640BE0">
        <w:rPr>
          <w:rFonts w:ascii="Arial" w:hAnsi="Arial" w:cs="Arial"/>
          <w:sz w:val="22"/>
          <w:szCs w:val="22"/>
        </w:rPr>
        <w:t xml:space="preserve">’s control, if such an interest would conflict with that official’s or employee’s duties.  The </w:t>
      </w:r>
      <w:r w:rsidR="005302C3">
        <w:rPr>
          <w:rFonts w:ascii="Arial" w:hAnsi="Arial" w:cs="Arial"/>
          <w:sz w:val="22"/>
          <w:szCs w:val="22"/>
        </w:rPr>
        <w:t>Contractor</w:t>
      </w:r>
      <w:r w:rsidRPr="00640BE0">
        <w:rPr>
          <w:rFonts w:ascii="Arial" w:hAnsi="Arial" w:cs="Arial"/>
          <w:sz w:val="22"/>
          <w:szCs w:val="22"/>
        </w:rPr>
        <w:t xml:space="preserve"> will disclose to the State knowledge of any such person who acquires an incompatible or conflicting personal interest related to this </w:t>
      </w:r>
      <w:r w:rsidR="005302C3">
        <w:rPr>
          <w:rFonts w:ascii="Arial" w:hAnsi="Arial" w:cs="Arial"/>
          <w:sz w:val="22"/>
          <w:szCs w:val="22"/>
        </w:rPr>
        <w:t>Agreement</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will take all legal steps to ensure that such a person does not participate in any action affecting the work under this </w:t>
      </w:r>
      <w:r w:rsidR="005302C3">
        <w:rPr>
          <w:rFonts w:ascii="Arial" w:hAnsi="Arial" w:cs="Arial"/>
          <w:sz w:val="22"/>
          <w:szCs w:val="22"/>
        </w:rPr>
        <w:t>Agreement</w:t>
      </w:r>
      <w:r w:rsidRPr="00640BE0">
        <w:rPr>
          <w:rFonts w:ascii="Arial" w:hAnsi="Arial" w:cs="Arial"/>
          <w:sz w:val="22"/>
          <w:szCs w:val="22"/>
        </w:rPr>
        <w:t>, unless the State has determined that, in the light of the personal interest disclosed, that person's participation in any such action would not be contrary to the public interest.</w:t>
      </w:r>
    </w:p>
    <w:p w14:paraId="377A19B2" w14:textId="77777777" w:rsidR="00FA30B9" w:rsidRPr="00640BE0" w:rsidRDefault="00FA30B9" w:rsidP="00FA30B9">
      <w:pPr>
        <w:autoSpaceDE w:val="0"/>
        <w:autoSpaceDN w:val="0"/>
        <w:adjustRightInd w:val="0"/>
        <w:ind w:left="720"/>
        <w:rPr>
          <w:rFonts w:ascii="Arial" w:hAnsi="Arial" w:cs="Arial"/>
          <w:sz w:val="22"/>
          <w:szCs w:val="22"/>
        </w:rPr>
      </w:pPr>
    </w:p>
    <w:p w14:paraId="623890A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4" w:name="_Toc80070717"/>
      <w:bookmarkStart w:id="255" w:name="_Toc266116997"/>
      <w:r w:rsidRPr="00640BE0">
        <w:rPr>
          <w:i w:val="0"/>
          <w:sz w:val="22"/>
          <w:szCs w:val="22"/>
        </w:rPr>
        <w:t>Assignment</w:t>
      </w:r>
      <w:bookmarkEnd w:id="254"/>
      <w:bookmarkEnd w:id="255"/>
    </w:p>
    <w:p w14:paraId="2F11A84A" w14:textId="77777777" w:rsidR="00FA30B9" w:rsidRPr="00640BE0" w:rsidRDefault="00FA30B9" w:rsidP="00FA30B9">
      <w:pPr>
        <w:keepLines/>
        <w:ind w:left="720"/>
        <w:rPr>
          <w:rFonts w:ascii="Arial" w:hAnsi="Arial" w:cs="Arial"/>
          <w:sz w:val="22"/>
          <w:szCs w:val="22"/>
        </w:rPr>
      </w:pPr>
    </w:p>
    <w:p w14:paraId="5371E803"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may not assign this </w:t>
      </w:r>
      <w:r w:rsidR="005302C3">
        <w:rPr>
          <w:rFonts w:ascii="Arial" w:hAnsi="Arial" w:cs="Arial"/>
          <w:sz w:val="22"/>
          <w:szCs w:val="22"/>
        </w:rPr>
        <w:t>Agreement</w:t>
      </w:r>
      <w:r w:rsidRPr="00640BE0">
        <w:rPr>
          <w:rFonts w:ascii="Arial" w:hAnsi="Arial" w:cs="Arial"/>
          <w:sz w:val="22"/>
          <w:szCs w:val="22"/>
        </w:rPr>
        <w:t xml:space="preserve"> or any of its rights or obligations under this </w:t>
      </w:r>
      <w:r w:rsidR="005302C3">
        <w:rPr>
          <w:rFonts w:ascii="Arial" w:hAnsi="Arial" w:cs="Arial"/>
          <w:sz w:val="22"/>
          <w:szCs w:val="22"/>
        </w:rPr>
        <w:t>Agreement</w:t>
      </w:r>
      <w:r w:rsidRPr="00640BE0">
        <w:rPr>
          <w:rFonts w:ascii="Arial" w:hAnsi="Arial" w:cs="Arial"/>
          <w:sz w:val="22"/>
          <w:szCs w:val="22"/>
        </w:rPr>
        <w:t xml:space="preserve"> without the prior, written consent of the State.</w:t>
      </w:r>
    </w:p>
    <w:p w14:paraId="53DE9FB8" w14:textId="77777777" w:rsidR="00FA30B9" w:rsidRPr="00640BE0" w:rsidRDefault="00FA30B9" w:rsidP="00FA30B9">
      <w:pPr>
        <w:autoSpaceDE w:val="0"/>
        <w:autoSpaceDN w:val="0"/>
        <w:adjustRightInd w:val="0"/>
        <w:ind w:left="720"/>
        <w:rPr>
          <w:rFonts w:ascii="Arial" w:hAnsi="Arial" w:cs="Arial"/>
          <w:sz w:val="22"/>
          <w:szCs w:val="22"/>
        </w:rPr>
      </w:pPr>
    </w:p>
    <w:p w14:paraId="1EA22D8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6" w:name="_Toc266116998"/>
      <w:r w:rsidRPr="00640BE0">
        <w:rPr>
          <w:i w:val="0"/>
          <w:sz w:val="22"/>
          <w:szCs w:val="22"/>
        </w:rPr>
        <w:t>Governing Law</w:t>
      </w:r>
      <w:bookmarkEnd w:id="256"/>
    </w:p>
    <w:p w14:paraId="4EB8C1FF" w14:textId="77777777" w:rsidR="00FA30B9" w:rsidRPr="00640BE0" w:rsidRDefault="00FA30B9" w:rsidP="00FA30B9">
      <w:pPr>
        <w:keepLines/>
        <w:ind w:left="720"/>
        <w:rPr>
          <w:rFonts w:ascii="Arial" w:hAnsi="Arial" w:cs="Arial"/>
          <w:sz w:val="22"/>
          <w:szCs w:val="22"/>
        </w:rPr>
      </w:pPr>
    </w:p>
    <w:p w14:paraId="20F73173"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This </w:t>
      </w:r>
      <w:r w:rsidR="005302C3">
        <w:rPr>
          <w:rFonts w:ascii="Arial" w:hAnsi="Arial" w:cs="Arial"/>
          <w:sz w:val="22"/>
          <w:szCs w:val="22"/>
        </w:rPr>
        <w:t>Agreement</w:t>
      </w:r>
      <w:r w:rsidRPr="00640BE0">
        <w:rPr>
          <w:rFonts w:ascii="Arial" w:hAnsi="Arial" w:cs="Arial"/>
          <w:sz w:val="22"/>
          <w:szCs w:val="22"/>
        </w:rPr>
        <w:t xml:space="preserve"> will be governed by the laws of Ohio, and venue for any disputes will lie with the appropriate court in Ohio.</w:t>
      </w:r>
    </w:p>
    <w:p w14:paraId="4630CC23" w14:textId="77777777" w:rsidR="00FA30B9" w:rsidRPr="00640BE0" w:rsidRDefault="00FA30B9" w:rsidP="00FA30B9">
      <w:pPr>
        <w:autoSpaceDE w:val="0"/>
        <w:autoSpaceDN w:val="0"/>
        <w:adjustRightInd w:val="0"/>
        <w:ind w:left="720"/>
        <w:rPr>
          <w:rFonts w:ascii="Arial" w:hAnsi="Arial" w:cs="Arial"/>
          <w:sz w:val="22"/>
          <w:szCs w:val="22"/>
        </w:rPr>
      </w:pPr>
    </w:p>
    <w:p w14:paraId="59143FDE"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7" w:name="_Toc266116999"/>
      <w:r w:rsidRPr="00640BE0">
        <w:rPr>
          <w:i w:val="0"/>
          <w:sz w:val="22"/>
          <w:szCs w:val="22"/>
        </w:rPr>
        <w:t>Finding for Recovery</w:t>
      </w:r>
      <w:bookmarkEnd w:id="257"/>
    </w:p>
    <w:p w14:paraId="78E309BA" w14:textId="77777777" w:rsidR="00FA30B9" w:rsidRPr="00640BE0" w:rsidRDefault="00FA30B9" w:rsidP="00FA30B9">
      <w:pPr>
        <w:keepLines/>
        <w:ind w:left="720"/>
        <w:rPr>
          <w:rFonts w:ascii="Arial" w:hAnsi="Arial" w:cs="Arial"/>
          <w:sz w:val="22"/>
          <w:szCs w:val="22"/>
        </w:rPr>
      </w:pPr>
    </w:p>
    <w:p w14:paraId="38F91BDB"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The</w:t>
      </w:r>
      <w:r w:rsidRPr="00640BE0">
        <w:rPr>
          <w:rFonts w:ascii="Arial" w:hAnsi="Arial" w:cs="Arial"/>
          <w:b/>
          <w:bCs/>
          <w:sz w:val="22"/>
          <w:szCs w:val="22"/>
        </w:rPr>
        <w:t xml:space="preserve"> </w:t>
      </w:r>
      <w:r w:rsidR="005302C3">
        <w:rPr>
          <w:rFonts w:ascii="Arial" w:hAnsi="Arial" w:cs="Arial"/>
          <w:sz w:val="22"/>
          <w:szCs w:val="22"/>
        </w:rPr>
        <w:t>Contractor</w:t>
      </w:r>
      <w:r w:rsidRPr="00640BE0">
        <w:rPr>
          <w:rFonts w:ascii="Arial" w:hAnsi="Arial" w:cs="Arial"/>
          <w:sz w:val="22"/>
          <w:szCs w:val="22"/>
        </w:rPr>
        <w:t xml:space="preserve"> warrants that the </w:t>
      </w:r>
      <w:r w:rsidR="005302C3">
        <w:rPr>
          <w:rFonts w:ascii="Arial" w:hAnsi="Arial" w:cs="Arial"/>
          <w:sz w:val="22"/>
          <w:szCs w:val="22"/>
        </w:rPr>
        <w:t>Contractor</w:t>
      </w:r>
      <w:r w:rsidRPr="00640BE0">
        <w:rPr>
          <w:rFonts w:ascii="Arial" w:hAnsi="Arial" w:cs="Arial"/>
          <w:sz w:val="22"/>
          <w:szCs w:val="22"/>
        </w:rPr>
        <w:t xml:space="preserve"> is not subject to an unresolved finding for recovery under ORC §9.24. If the warranty is false on the date the </w:t>
      </w:r>
      <w:r w:rsidR="003D003B">
        <w:rPr>
          <w:rFonts w:ascii="Arial" w:hAnsi="Arial" w:cs="Arial"/>
          <w:sz w:val="22"/>
          <w:szCs w:val="22"/>
        </w:rPr>
        <w:t>Parties</w:t>
      </w:r>
      <w:r w:rsidRPr="00640BE0">
        <w:rPr>
          <w:rFonts w:ascii="Arial" w:hAnsi="Arial" w:cs="Arial"/>
          <w:sz w:val="22"/>
          <w:szCs w:val="22"/>
        </w:rPr>
        <w:t xml:space="preserve"> signed this </w:t>
      </w:r>
      <w:r w:rsidR="005302C3">
        <w:rPr>
          <w:rFonts w:ascii="Arial" w:hAnsi="Arial" w:cs="Arial"/>
          <w:sz w:val="22"/>
          <w:szCs w:val="22"/>
        </w:rPr>
        <w:t>Agreement</w:t>
      </w:r>
      <w:r w:rsidRPr="00640BE0">
        <w:rPr>
          <w:rFonts w:ascii="Arial" w:hAnsi="Arial" w:cs="Arial"/>
          <w:sz w:val="22"/>
          <w:szCs w:val="22"/>
        </w:rPr>
        <w:t xml:space="preserve">, the </w:t>
      </w:r>
      <w:r w:rsidR="005302C3">
        <w:rPr>
          <w:rFonts w:ascii="Arial" w:hAnsi="Arial" w:cs="Arial"/>
          <w:sz w:val="22"/>
          <w:szCs w:val="22"/>
        </w:rPr>
        <w:t>Agreement</w:t>
      </w:r>
      <w:r w:rsidRPr="00640BE0">
        <w:rPr>
          <w:rFonts w:ascii="Arial" w:hAnsi="Arial" w:cs="Arial"/>
          <w:sz w:val="22"/>
          <w:szCs w:val="22"/>
        </w:rPr>
        <w:t xml:space="preserve"> is void </w:t>
      </w:r>
      <w:r w:rsidRPr="00640BE0">
        <w:rPr>
          <w:rFonts w:ascii="Arial" w:hAnsi="Arial" w:cs="Arial"/>
          <w:i/>
          <w:iCs/>
          <w:sz w:val="22"/>
          <w:szCs w:val="22"/>
        </w:rPr>
        <w:t>ab initio</w:t>
      </w:r>
      <w:r w:rsidRPr="00640BE0">
        <w:rPr>
          <w:rFonts w:ascii="Arial" w:hAnsi="Arial" w:cs="Arial"/>
          <w:sz w:val="22"/>
          <w:szCs w:val="22"/>
        </w:rPr>
        <w:t>. </w:t>
      </w:r>
    </w:p>
    <w:p w14:paraId="47AE80FE" w14:textId="77777777" w:rsidR="00FA30B9" w:rsidRPr="00640BE0" w:rsidRDefault="00FA30B9" w:rsidP="00FA30B9">
      <w:pPr>
        <w:autoSpaceDE w:val="0"/>
        <w:autoSpaceDN w:val="0"/>
        <w:adjustRightInd w:val="0"/>
        <w:ind w:left="720"/>
        <w:rPr>
          <w:rFonts w:ascii="Arial" w:hAnsi="Arial" w:cs="Arial"/>
          <w:sz w:val="22"/>
          <w:szCs w:val="22"/>
        </w:rPr>
      </w:pPr>
    </w:p>
    <w:p w14:paraId="0C976159"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58" w:name="_Toc191978827"/>
      <w:bookmarkStart w:id="259" w:name="_Toc192573184"/>
      <w:bookmarkStart w:id="260" w:name="_Toc266117000"/>
      <w:bookmarkEnd w:id="258"/>
      <w:bookmarkEnd w:id="259"/>
      <w:r w:rsidRPr="00640BE0">
        <w:rPr>
          <w:i w:val="0"/>
          <w:sz w:val="22"/>
          <w:szCs w:val="22"/>
        </w:rPr>
        <w:t>Anti-trust</w:t>
      </w:r>
      <w:bookmarkEnd w:id="260"/>
    </w:p>
    <w:p w14:paraId="267E5B57" w14:textId="77777777" w:rsidR="00FA30B9" w:rsidRPr="00640BE0" w:rsidRDefault="00FA30B9" w:rsidP="00FA30B9">
      <w:pPr>
        <w:keepLines/>
        <w:ind w:left="720"/>
        <w:rPr>
          <w:rFonts w:ascii="Arial" w:hAnsi="Arial" w:cs="Arial"/>
          <w:sz w:val="22"/>
          <w:szCs w:val="22"/>
        </w:rPr>
      </w:pPr>
    </w:p>
    <w:p w14:paraId="5882E16F" w14:textId="77777777" w:rsidR="00FA30B9" w:rsidRPr="00640BE0" w:rsidRDefault="00FA30B9" w:rsidP="00FA30B9">
      <w:pPr>
        <w:keepLines/>
        <w:ind w:left="720"/>
        <w:rPr>
          <w:rFonts w:ascii="Arial" w:hAnsi="Arial" w:cs="Arial"/>
          <w:sz w:val="22"/>
          <w:szCs w:val="22"/>
        </w:rPr>
      </w:pPr>
      <w:r w:rsidRPr="00640BE0">
        <w:rPr>
          <w:rFonts w:ascii="Arial" w:hAnsi="Arial" w:cs="Arial"/>
          <w:sz w:val="22"/>
          <w:szCs w:val="22"/>
        </w:rPr>
        <w:t xml:space="preserve">The Parties recognize that, in actual economic practice, overcharges resulting from antitrust violations are usually borne by the State and the </w:t>
      </w:r>
      <w:r w:rsidR="000B18ED">
        <w:rPr>
          <w:rFonts w:ascii="Arial" w:hAnsi="Arial" w:cs="Arial"/>
          <w:sz w:val="22"/>
          <w:szCs w:val="22"/>
        </w:rPr>
        <w:t>Subscribers</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therefore assigns to the State all state and federal antitrust claims and causes of action that the </w:t>
      </w:r>
      <w:r w:rsidR="005302C3">
        <w:rPr>
          <w:rFonts w:ascii="Arial" w:hAnsi="Arial" w:cs="Arial"/>
          <w:sz w:val="22"/>
          <w:szCs w:val="22"/>
        </w:rPr>
        <w:t>Contractor</w:t>
      </w:r>
      <w:r w:rsidRPr="00640BE0">
        <w:rPr>
          <w:rFonts w:ascii="Arial" w:hAnsi="Arial" w:cs="Arial"/>
          <w:sz w:val="22"/>
          <w:szCs w:val="22"/>
        </w:rPr>
        <w:t xml:space="preserve"> now has or may acquire relating to the Services that are covered by this </w:t>
      </w:r>
      <w:r w:rsidR="005302C3">
        <w:rPr>
          <w:rFonts w:ascii="Arial" w:hAnsi="Arial" w:cs="Arial"/>
          <w:sz w:val="22"/>
          <w:szCs w:val="22"/>
        </w:rPr>
        <w:t>Agreement</w:t>
      </w:r>
      <w:r w:rsidRPr="00640BE0">
        <w:rPr>
          <w:rFonts w:ascii="Arial" w:hAnsi="Arial" w:cs="Arial"/>
          <w:sz w:val="22"/>
          <w:szCs w:val="22"/>
        </w:rPr>
        <w:t>.</w:t>
      </w:r>
    </w:p>
    <w:p w14:paraId="300F4E72" w14:textId="77777777" w:rsidR="00FA30B9" w:rsidRPr="00640BE0" w:rsidRDefault="00FA30B9" w:rsidP="00FA30B9">
      <w:pPr>
        <w:rPr>
          <w:rFonts w:ascii="Arial" w:hAnsi="Arial" w:cs="Arial"/>
          <w:sz w:val="22"/>
          <w:szCs w:val="22"/>
        </w:rPr>
      </w:pPr>
    </w:p>
    <w:p w14:paraId="56412D3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1" w:name="_Toc266117001"/>
      <w:r w:rsidRPr="00640BE0">
        <w:rPr>
          <w:i w:val="0"/>
          <w:sz w:val="22"/>
          <w:szCs w:val="22"/>
        </w:rPr>
        <w:t>Use of Name</w:t>
      </w:r>
      <w:bookmarkEnd w:id="261"/>
    </w:p>
    <w:p w14:paraId="1D6FE9CD" w14:textId="77777777" w:rsidR="00FA30B9" w:rsidRPr="00640BE0" w:rsidRDefault="00FA30B9" w:rsidP="00FA30B9">
      <w:pPr>
        <w:keepLines/>
        <w:ind w:left="720"/>
        <w:rPr>
          <w:rFonts w:ascii="Arial" w:hAnsi="Arial" w:cs="Arial"/>
          <w:sz w:val="22"/>
          <w:szCs w:val="22"/>
        </w:rPr>
      </w:pPr>
    </w:p>
    <w:p w14:paraId="69692301" w14:textId="77777777" w:rsidR="00FA30B9" w:rsidRDefault="00FA30B9" w:rsidP="00FA30B9">
      <w:pPr>
        <w:keepLines/>
        <w:ind w:left="720"/>
        <w:rPr>
          <w:rFonts w:ascii="Arial" w:hAnsi="Arial" w:cs="Arial"/>
          <w:sz w:val="22"/>
          <w:szCs w:val="22"/>
        </w:rPr>
      </w:pPr>
      <w:r w:rsidRPr="00640BE0">
        <w:rPr>
          <w:rFonts w:ascii="Arial" w:hAnsi="Arial" w:cs="Arial"/>
          <w:sz w:val="22"/>
          <w:szCs w:val="22"/>
        </w:rPr>
        <w:t>Neither Party will use the other Party’s name in any marketing material, advertisement, or press release without the other Party’s written consent.</w:t>
      </w:r>
      <w:r>
        <w:rPr>
          <w:rFonts w:ascii="Arial" w:hAnsi="Arial" w:cs="Arial"/>
          <w:sz w:val="22"/>
          <w:szCs w:val="22"/>
        </w:rPr>
        <w:t xml:space="preserve">  Further, neither Party may use any contact information collected from the other in the performance of this </w:t>
      </w:r>
      <w:r w:rsidR="005302C3">
        <w:rPr>
          <w:rFonts w:ascii="Arial" w:hAnsi="Arial" w:cs="Arial"/>
          <w:sz w:val="22"/>
          <w:szCs w:val="22"/>
        </w:rPr>
        <w:t>Agreement</w:t>
      </w:r>
      <w:r>
        <w:rPr>
          <w:rFonts w:ascii="Arial" w:hAnsi="Arial" w:cs="Arial"/>
          <w:sz w:val="22"/>
          <w:szCs w:val="22"/>
        </w:rPr>
        <w:t xml:space="preserve"> for general marketing or sales purposes, such as using email addresses to send mass marketing material, and must use such information solely for purposes of administering this </w:t>
      </w:r>
      <w:r w:rsidR="005302C3">
        <w:rPr>
          <w:rFonts w:ascii="Arial" w:hAnsi="Arial" w:cs="Arial"/>
          <w:sz w:val="22"/>
          <w:szCs w:val="22"/>
        </w:rPr>
        <w:t>Agreement</w:t>
      </w:r>
      <w:r>
        <w:rPr>
          <w:rFonts w:ascii="Arial" w:hAnsi="Arial" w:cs="Arial"/>
          <w:sz w:val="22"/>
          <w:szCs w:val="22"/>
        </w:rPr>
        <w:t>.</w:t>
      </w:r>
    </w:p>
    <w:p w14:paraId="0170CCC9" w14:textId="77777777" w:rsidR="006B394E" w:rsidRDefault="006B394E" w:rsidP="00ED2159">
      <w:pPr>
        <w:keepLines/>
        <w:ind w:left="900" w:hanging="540"/>
        <w:rPr>
          <w:rFonts w:ascii="Arial" w:hAnsi="Arial" w:cs="Arial"/>
          <w:sz w:val="22"/>
          <w:szCs w:val="22"/>
        </w:rPr>
      </w:pPr>
    </w:p>
    <w:p w14:paraId="7CE57379" w14:textId="4F2132D5" w:rsidR="00D935C8" w:rsidRPr="002F5D28" w:rsidRDefault="002F5D28" w:rsidP="00D935C8">
      <w:pPr>
        <w:pStyle w:val="Heading2"/>
        <w:keepLines/>
        <w:numPr>
          <w:ilvl w:val="1"/>
          <w:numId w:val="1"/>
        </w:numPr>
        <w:tabs>
          <w:tab w:val="left" w:pos="900"/>
        </w:tabs>
        <w:spacing w:before="0" w:after="0"/>
        <w:rPr>
          <w:i w:val="0"/>
          <w:sz w:val="22"/>
          <w:szCs w:val="22"/>
        </w:rPr>
      </w:pPr>
      <w:r w:rsidRPr="002F5D28">
        <w:rPr>
          <w:i w:val="0"/>
          <w:color w:val="000000" w:themeColor="text1"/>
          <w:sz w:val="22"/>
          <w:szCs w:val="22"/>
        </w:rPr>
        <w:t>Prohibition of the Expenditure of Public Funds for Offshore Services</w:t>
      </w:r>
    </w:p>
    <w:p w14:paraId="5F6CF251" w14:textId="583702F2" w:rsidR="006B394E" w:rsidRDefault="006B394E" w:rsidP="00ED2159">
      <w:pPr>
        <w:keepLines/>
        <w:ind w:left="900" w:hanging="540"/>
        <w:rPr>
          <w:rFonts w:ascii="Arial" w:hAnsi="Arial" w:cs="Arial"/>
          <w:sz w:val="22"/>
          <w:szCs w:val="22"/>
        </w:rPr>
      </w:pPr>
    </w:p>
    <w:p w14:paraId="7198E936" w14:textId="77777777" w:rsidR="006B394E" w:rsidRDefault="006B394E" w:rsidP="00ED2159">
      <w:pPr>
        <w:keepLines/>
        <w:ind w:left="900" w:hanging="450"/>
        <w:rPr>
          <w:rFonts w:ascii="Arial" w:hAnsi="Arial" w:cs="Arial"/>
          <w:sz w:val="22"/>
          <w:szCs w:val="22"/>
        </w:rPr>
      </w:pPr>
    </w:p>
    <w:p w14:paraId="251FC318" w14:textId="5401B14D" w:rsidR="002F5D28" w:rsidRPr="002F5D28" w:rsidRDefault="002F5D28" w:rsidP="002F5D28">
      <w:pPr>
        <w:ind w:left="720"/>
        <w:rPr>
          <w:rFonts w:ascii="Arial" w:eastAsia="Calibri" w:hAnsi="Arial" w:cs="Arial"/>
          <w:color w:val="000000" w:themeColor="text1"/>
          <w:sz w:val="22"/>
          <w:szCs w:val="22"/>
        </w:rPr>
      </w:pPr>
      <w:r w:rsidRPr="002F5D28">
        <w:rPr>
          <w:rFonts w:ascii="Arial" w:hAnsi="Arial" w:cs="Arial"/>
          <w:color w:val="000000" w:themeColor="text1"/>
          <w:sz w:val="22"/>
          <w:szCs w:val="22"/>
        </w:rPr>
        <w:t xml:space="preserve">No State Cabinet, Agency, Board or Commission will enter into any contract to purchase services provided outside the United States or that allows State data to be sent, taken, accessed, tested, maintained, backed-up, stored, or made available remotely outside </w:t>
      </w:r>
      <w:r w:rsidRPr="002F5D28">
        <w:rPr>
          <w:rFonts w:ascii="Arial" w:hAnsi="Arial" w:cs="Arial"/>
          <w:color w:val="000000" w:themeColor="text1"/>
          <w:sz w:val="22"/>
          <w:szCs w:val="22"/>
        </w:rPr>
        <w:lastRenderedPageBreak/>
        <w:t xml:space="preserve">(located) of the United States.   </w:t>
      </w:r>
      <w:r w:rsidRPr="002F5D28">
        <w:rPr>
          <w:rFonts w:ascii="Arial" w:eastAsia="Calibri" w:hAnsi="Arial" w:cs="Arial"/>
          <w:color w:val="000000" w:themeColor="text1"/>
          <w:sz w:val="22"/>
          <w:szCs w:val="22"/>
        </w:rPr>
        <w:t>Notwithstanding any other terms of this Contract, the State reserves the right to recover any funds paid for services the Contractor performs outside of the United States for which it did not receive a waiver.  The State does not waive any other rights and remedies provided the State in the Contract.</w:t>
      </w:r>
    </w:p>
    <w:p w14:paraId="4E8C23F1" w14:textId="77777777" w:rsidR="002F5D28" w:rsidRPr="002F5D28" w:rsidRDefault="002F5D28" w:rsidP="002F5D28">
      <w:pPr>
        <w:ind w:left="720"/>
        <w:rPr>
          <w:rFonts w:ascii="Arial" w:hAnsi="Arial" w:cs="Arial"/>
          <w:color w:val="000000" w:themeColor="text1"/>
          <w:sz w:val="22"/>
          <w:szCs w:val="22"/>
        </w:rPr>
      </w:pPr>
    </w:p>
    <w:p w14:paraId="0DBB2E59" w14:textId="6B119FEE" w:rsidR="00FA30B9" w:rsidRPr="00640BE0" w:rsidRDefault="002F5D28" w:rsidP="002F5D28">
      <w:pPr>
        <w:ind w:left="720"/>
        <w:rPr>
          <w:rFonts w:ascii="Arial" w:hAnsi="Arial" w:cs="Arial"/>
          <w:sz w:val="22"/>
          <w:szCs w:val="22"/>
        </w:rPr>
      </w:pPr>
      <w:r w:rsidRPr="002F5D28">
        <w:rPr>
          <w:rFonts w:ascii="Arial" w:eastAsia="Calibri" w:hAnsi="Arial" w:cs="Arial"/>
          <w:color w:val="000000" w:themeColor="text1"/>
          <w:sz w:val="22"/>
          <w:szCs w:val="22"/>
        </w:rPr>
        <w:t>The Contractor must complete the Contractor/Subcontractor Affirmation and Disclosure form affirming the Contractor understands and will meet the requirements of the above prohibition.  During the performance of this Contract, the Contractor must not change the location(s) disclosed on the Affirmation and Disclosure Form, unless a duly signed waiver from the State has been attained to perform the services outside the United States. </w:t>
      </w:r>
    </w:p>
    <w:p w14:paraId="1A9ECCEC" w14:textId="77777777" w:rsidR="007348AA" w:rsidRDefault="007348AA" w:rsidP="00FA30B9">
      <w:pPr>
        <w:keepNext/>
        <w:keepLines/>
        <w:rPr>
          <w:rFonts w:ascii="Arial" w:hAnsi="Arial" w:cs="Arial"/>
          <w:sz w:val="22"/>
          <w:szCs w:val="22"/>
        </w:rPr>
      </w:pPr>
    </w:p>
    <w:p w14:paraId="59282B7C" w14:textId="77777777" w:rsidR="00FA30B9" w:rsidRPr="00640BE0" w:rsidRDefault="00FA30B9" w:rsidP="00FA30B9">
      <w:pPr>
        <w:keepNext/>
        <w:keepLines/>
        <w:rPr>
          <w:rFonts w:ascii="Arial" w:hAnsi="Arial" w:cs="Arial"/>
          <w:sz w:val="22"/>
          <w:szCs w:val="22"/>
        </w:rPr>
      </w:pPr>
    </w:p>
    <w:p w14:paraId="7519254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2" w:name="_Toc266117003"/>
      <w:r w:rsidRPr="00640BE0">
        <w:rPr>
          <w:i w:val="0"/>
          <w:sz w:val="22"/>
          <w:szCs w:val="22"/>
        </w:rPr>
        <w:t>Campaign Contributions</w:t>
      </w:r>
      <w:bookmarkEnd w:id="262"/>
    </w:p>
    <w:p w14:paraId="60B766C9" w14:textId="77777777" w:rsidR="00FA30B9" w:rsidRPr="00640BE0" w:rsidRDefault="00FA30B9" w:rsidP="00FA30B9">
      <w:pPr>
        <w:keepLines/>
        <w:ind w:left="720"/>
        <w:rPr>
          <w:rFonts w:ascii="Arial" w:hAnsi="Arial" w:cs="Arial"/>
          <w:sz w:val="22"/>
          <w:szCs w:val="22"/>
        </w:rPr>
      </w:pPr>
    </w:p>
    <w:p w14:paraId="76EF1923" w14:textId="77777777" w:rsidR="00FA30B9" w:rsidRPr="00640BE0" w:rsidRDefault="0061271E" w:rsidP="00FA30B9">
      <w:pPr>
        <w:ind w:left="720"/>
        <w:rPr>
          <w:rFonts w:ascii="Arial" w:hAnsi="Arial" w:cs="Arial"/>
          <w:sz w:val="22"/>
          <w:szCs w:val="22"/>
        </w:rPr>
      </w:pPr>
      <w:r>
        <w:rPr>
          <w:rFonts w:ascii="Arial" w:hAnsi="Arial" w:cs="Arial"/>
          <w:sz w:val="22"/>
          <w:szCs w:val="22"/>
        </w:rPr>
        <w:t>By signing this document, t</w:t>
      </w:r>
      <w:r w:rsidR="00FA30B9" w:rsidRPr="00640BE0">
        <w:rPr>
          <w:rFonts w:ascii="Arial" w:hAnsi="Arial" w:cs="Arial"/>
          <w:sz w:val="22"/>
          <w:szCs w:val="22"/>
        </w:rPr>
        <w:t xml:space="preserve">he </w:t>
      </w:r>
      <w:r w:rsidR="005302C3">
        <w:rPr>
          <w:rFonts w:ascii="Arial" w:hAnsi="Arial" w:cs="Arial"/>
          <w:sz w:val="22"/>
          <w:szCs w:val="22"/>
        </w:rPr>
        <w:t>Contractor</w:t>
      </w:r>
      <w:r>
        <w:rPr>
          <w:rFonts w:ascii="Arial" w:hAnsi="Arial" w:cs="Arial"/>
          <w:sz w:val="22"/>
          <w:szCs w:val="22"/>
        </w:rPr>
        <w:t xml:space="preserve"> </w:t>
      </w:r>
      <w:r w:rsidR="00FA30B9" w:rsidRPr="00640BE0">
        <w:rPr>
          <w:rFonts w:ascii="Arial" w:hAnsi="Arial" w:cs="Arial"/>
          <w:sz w:val="22"/>
          <w:szCs w:val="22"/>
        </w:rPr>
        <w:t>certifies that all</w:t>
      </w:r>
      <w:r w:rsidR="00FA30B9">
        <w:rPr>
          <w:rFonts w:ascii="Arial" w:hAnsi="Arial" w:cs="Arial"/>
          <w:sz w:val="22"/>
          <w:szCs w:val="22"/>
        </w:rPr>
        <w:t xml:space="preserve"> applicable parties listed in ORC</w:t>
      </w:r>
      <w:r w:rsidR="00FA30B9" w:rsidRPr="00640BE0">
        <w:rPr>
          <w:rFonts w:ascii="Arial" w:hAnsi="Arial" w:cs="Arial"/>
          <w:sz w:val="22"/>
          <w:szCs w:val="22"/>
        </w:rPr>
        <w:t xml:space="preserve"> Section 3517.1</w:t>
      </w:r>
      <w:r w:rsidR="00FA30B9">
        <w:rPr>
          <w:rFonts w:ascii="Arial" w:hAnsi="Arial" w:cs="Arial"/>
          <w:sz w:val="22"/>
          <w:szCs w:val="22"/>
        </w:rPr>
        <w:t>3 are in full compliance with ORC</w:t>
      </w:r>
      <w:r w:rsidR="00FA30B9" w:rsidRPr="00640BE0">
        <w:rPr>
          <w:rFonts w:ascii="Arial" w:hAnsi="Arial" w:cs="Arial"/>
          <w:sz w:val="22"/>
          <w:szCs w:val="22"/>
        </w:rPr>
        <w:t xml:space="preserve"> Section 3517.13.</w:t>
      </w:r>
    </w:p>
    <w:p w14:paraId="4DA4580A" w14:textId="77777777" w:rsidR="00FA30B9" w:rsidRPr="00640BE0" w:rsidRDefault="00FA30B9" w:rsidP="00FA30B9">
      <w:pPr>
        <w:ind w:left="720"/>
        <w:rPr>
          <w:rFonts w:ascii="Arial" w:hAnsi="Arial" w:cs="Arial"/>
          <w:sz w:val="22"/>
          <w:szCs w:val="22"/>
        </w:rPr>
      </w:pPr>
    </w:p>
    <w:p w14:paraId="34D24915" w14:textId="77777777" w:rsidR="00FA30B9" w:rsidRPr="00640BE0" w:rsidRDefault="00FA30B9" w:rsidP="00FA30B9">
      <w:pPr>
        <w:rPr>
          <w:rFonts w:ascii="Arial" w:hAnsi="Arial" w:cs="Arial"/>
          <w:sz w:val="22"/>
          <w:szCs w:val="22"/>
        </w:rPr>
      </w:pPr>
    </w:p>
    <w:p w14:paraId="024A6F1E" w14:textId="77777777" w:rsidR="00FA30B9" w:rsidRPr="00640BE0" w:rsidRDefault="00FA30B9" w:rsidP="00FA30B9">
      <w:pPr>
        <w:pStyle w:val="Heading2"/>
        <w:keepLines/>
        <w:numPr>
          <w:ilvl w:val="1"/>
          <w:numId w:val="1"/>
        </w:numPr>
        <w:tabs>
          <w:tab w:val="left" w:pos="900"/>
        </w:tabs>
        <w:spacing w:before="0" w:after="0"/>
        <w:rPr>
          <w:i w:val="0"/>
          <w:sz w:val="22"/>
          <w:szCs w:val="22"/>
        </w:rPr>
      </w:pPr>
      <w:r w:rsidRPr="00640BE0">
        <w:rPr>
          <w:i w:val="0"/>
          <w:sz w:val="22"/>
          <w:szCs w:val="22"/>
        </w:rPr>
        <w:t>Export Compliance</w:t>
      </w:r>
    </w:p>
    <w:p w14:paraId="7C95861F" w14:textId="77777777" w:rsidR="00FA30B9" w:rsidRPr="00640BE0" w:rsidRDefault="00FA30B9" w:rsidP="00FA30B9">
      <w:pPr>
        <w:rPr>
          <w:rFonts w:ascii="Arial" w:hAnsi="Arial" w:cs="Arial"/>
          <w:sz w:val="22"/>
          <w:szCs w:val="22"/>
        </w:rPr>
      </w:pPr>
    </w:p>
    <w:p w14:paraId="0F474442" w14:textId="77777777" w:rsidR="00FA30B9" w:rsidRPr="00640BE0" w:rsidRDefault="00FA30B9" w:rsidP="00FA30B9">
      <w:pPr>
        <w:pStyle w:val="2-LevelLegal2"/>
        <w:numPr>
          <w:ilvl w:val="0"/>
          <w:numId w:val="0"/>
        </w:numPr>
        <w:spacing w:after="120"/>
        <w:ind w:left="720"/>
        <w:jc w:val="left"/>
        <w:rPr>
          <w:rFonts w:ascii="Arial" w:hAnsi="Arial" w:cs="Arial"/>
          <w:b/>
          <w:sz w:val="22"/>
          <w:szCs w:val="22"/>
          <w:lang w:val="en-CA"/>
        </w:rPr>
      </w:pPr>
      <w:r w:rsidRPr="00640BE0">
        <w:rPr>
          <w:rFonts w:ascii="Arial" w:hAnsi="Arial" w:cs="Arial"/>
          <w:sz w:val="22"/>
          <w:szCs w:val="22"/>
          <w:lang w:val="en-CA"/>
        </w:rPr>
        <w:t xml:space="preserve">The Services and derivatives thereof may be subject to export laws and regulations of the United States and other jurisdictions.  Both the </w:t>
      </w:r>
      <w:r w:rsidR="005302C3">
        <w:rPr>
          <w:rFonts w:ascii="Arial" w:hAnsi="Arial" w:cs="Arial"/>
          <w:sz w:val="22"/>
          <w:szCs w:val="22"/>
          <w:lang w:val="en-CA"/>
        </w:rPr>
        <w:t>Contractor</w:t>
      </w:r>
      <w:r w:rsidRPr="00640BE0">
        <w:rPr>
          <w:rFonts w:ascii="Arial" w:hAnsi="Arial" w:cs="Arial"/>
          <w:sz w:val="22"/>
          <w:szCs w:val="22"/>
          <w:lang w:val="en-CA"/>
        </w:rPr>
        <w:t xml:space="preserve"> and the State represent that it is not named on any U.S. governme</w:t>
      </w:r>
      <w:r w:rsidR="005529B9">
        <w:rPr>
          <w:rFonts w:ascii="Arial" w:hAnsi="Arial" w:cs="Arial"/>
          <w:sz w:val="22"/>
          <w:szCs w:val="22"/>
          <w:lang w:val="en-CA"/>
        </w:rPr>
        <w:t>nt denied-party list.  Neither P</w:t>
      </w:r>
      <w:r w:rsidRPr="00640BE0">
        <w:rPr>
          <w:rFonts w:ascii="Arial" w:hAnsi="Arial" w:cs="Arial"/>
          <w:sz w:val="22"/>
          <w:szCs w:val="22"/>
          <w:lang w:val="en-CA"/>
        </w:rPr>
        <w:t>arty will</w:t>
      </w:r>
      <w:r w:rsidRPr="00640BE0">
        <w:rPr>
          <w:rFonts w:ascii="Arial" w:hAnsi="Arial" w:cs="Arial"/>
          <w:sz w:val="22"/>
          <w:szCs w:val="22"/>
        </w:rPr>
        <w:t xml:space="preserve"> permit others to access or use the Ser</w:t>
      </w:r>
      <w:r w:rsidR="00207313">
        <w:rPr>
          <w:rFonts w:ascii="Arial" w:hAnsi="Arial" w:cs="Arial"/>
          <w:sz w:val="22"/>
          <w:szCs w:val="22"/>
        </w:rPr>
        <w:t>vices in a US-embargoed country</w:t>
      </w:r>
      <w:r w:rsidRPr="00640BE0">
        <w:rPr>
          <w:rFonts w:ascii="Arial" w:hAnsi="Arial" w:cs="Arial"/>
          <w:sz w:val="22"/>
          <w:szCs w:val="22"/>
        </w:rPr>
        <w:t xml:space="preserve"> or in violation of any U.S. export law or regulation.  </w:t>
      </w:r>
    </w:p>
    <w:p w14:paraId="3C125F3C" w14:textId="77777777" w:rsidR="00FA30B9" w:rsidRPr="00640BE0" w:rsidRDefault="00FA30B9" w:rsidP="00FA30B9">
      <w:pPr>
        <w:rPr>
          <w:rFonts w:ascii="Arial" w:hAnsi="Arial" w:cs="Arial"/>
          <w:sz w:val="22"/>
          <w:szCs w:val="22"/>
        </w:rPr>
      </w:pPr>
    </w:p>
    <w:p w14:paraId="27DC50AC"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3" w:name="_Toc266117005"/>
      <w:r w:rsidRPr="00640BE0">
        <w:rPr>
          <w:i w:val="0"/>
          <w:sz w:val="22"/>
          <w:szCs w:val="22"/>
        </w:rPr>
        <w:t>Safety and Security Rules</w:t>
      </w:r>
      <w:bookmarkEnd w:id="263"/>
    </w:p>
    <w:p w14:paraId="4A0FA216" w14:textId="77777777" w:rsidR="00FA30B9" w:rsidRPr="00640BE0" w:rsidRDefault="00FA30B9" w:rsidP="00FA30B9">
      <w:pPr>
        <w:keepLines/>
        <w:ind w:left="720"/>
        <w:rPr>
          <w:rFonts w:ascii="Arial" w:hAnsi="Arial" w:cs="Arial"/>
          <w:i/>
          <w:sz w:val="22"/>
          <w:szCs w:val="22"/>
        </w:rPr>
      </w:pPr>
    </w:p>
    <w:p w14:paraId="54CA0A65" w14:textId="77777777" w:rsidR="00FA30B9" w:rsidRPr="00640BE0" w:rsidRDefault="00FA30B9" w:rsidP="00FA30B9">
      <w:pPr>
        <w:keepLines/>
        <w:ind w:left="720"/>
        <w:rPr>
          <w:rFonts w:ascii="Arial" w:hAnsi="Arial" w:cs="Arial"/>
          <w:sz w:val="22"/>
          <w:szCs w:val="22"/>
        </w:rPr>
      </w:pPr>
      <w:r w:rsidRPr="00640BE0">
        <w:rPr>
          <w:rFonts w:ascii="Arial" w:hAnsi="Arial" w:cs="Arial"/>
          <w:sz w:val="22"/>
          <w:szCs w:val="22"/>
        </w:rPr>
        <w:t xml:space="preserve">When accessing State networks and systems, the </w:t>
      </w:r>
      <w:r w:rsidR="005302C3">
        <w:rPr>
          <w:rFonts w:ascii="Arial" w:hAnsi="Arial" w:cs="Arial"/>
          <w:sz w:val="22"/>
          <w:szCs w:val="22"/>
        </w:rPr>
        <w:t>Contractor</w:t>
      </w:r>
      <w:r w:rsidRPr="00640BE0">
        <w:rPr>
          <w:rFonts w:ascii="Arial" w:hAnsi="Arial" w:cs="Arial"/>
          <w:sz w:val="22"/>
          <w:szCs w:val="22"/>
        </w:rPr>
        <w:t xml:space="preserve"> must comply with all applicable State policies and regulations regarding data security and integrity.  And when on any property owned or controlled by the State, the </w:t>
      </w:r>
      <w:r w:rsidR="005302C3">
        <w:rPr>
          <w:rFonts w:ascii="Arial" w:hAnsi="Arial" w:cs="Arial"/>
          <w:sz w:val="22"/>
          <w:szCs w:val="22"/>
        </w:rPr>
        <w:t>Contractor</w:t>
      </w:r>
      <w:r w:rsidRPr="00640BE0">
        <w:rPr>
          <w:rFonts w:ascii="Arial" w:hAnsi="Arial" w:cs="Arial"/>
          <w:sz w:val="22"/>
          <w:szCs w:val="22"/>
        </w:rPr>
        <w:t xml:space="preserve"> must comply with all security and safety rules applicable to people on those premises.  </w:t>
      </w:r>
      <w:r w:rsidR="000B18ED">
        <w:rPr>
          <w:rFonts w:ascii="Arial" w:hAnsi="Arial" w:cs="Arial"/>
          <w:sz w:val="22"/>
          <w:szCs w:val="22"/>
        </w:rPr>
        <w:t>Subscribers</w:t>
      </w:r>
      <w:r w:rsidRPr="00640BE0">
        <w:rPr>
          <w:rFonts w:ascii="Arial" w:hAnsi="Arial" w:cs="Arial"/>
          <w:sz w:val="22"/>
          <w:szCs w:val="22"/>
        </w:rPr>
        <w:t xml:space="preserve"> may have policies and regulations that are specific to them </w:t>
      </w:r>
      <w:r w:rsidR="0061271E">
        <w:rPr>
          <w:rFonts w:ascii="Arial" w:hAnsi="Arial" w:cs="Arial"/>
          <w:sz w:val="22"/>
          <w:szCs w:val="22"/>
        </w:rPr>
        <w:t>and with which</w:t>
      </w:r>
      <w:r w:rsidRPr="00640BE0">
        <w:rPr>
          <w:rFonts w:ascii="Arial" w:hAnsi="Arial" w:cs="Arial"/>
          <w:sz w:val="22"/>
          <w:szCs w:val="22"/>
        </w:rPr>
        <w:t xml:space="preserve"> the </w:t>
      </w:r>
      <w:r w:rsidR="005302C3">
        <w:rPr>
          <w:rFonts w:ascii="Arial" w:hAnsi="Arial" w:cs="Arial"/>
          <w:sz w:val="22"/>
          <w:szCs w:val="22"/>
        </w:rPr>
        <w:t>Contractor</w:t>
      </w:r>
      <w:r w:rsidRPr="00640BE0">
        <w:rPr>
          <w:rFonts w:ascii="Arial" w:hAnsi="Arial" w:cs="Arial"/>
          <w:sz w:val="22"/>
          <w:szCs w:val="22"/>
        </w:rPr>
        <w:t xml:space="preserve"> </w:t>
      </w:r>
      <w:r w:rsidR="007348AA">
        <w:rPr>
          <w:rFonts w:ascii="Arial" w:hAnsi="Arial" w:cs="Arial"/>
          <w:sz w:val="22"/>
          <w:szCs w:val="22"/>
        </w:rPr>
        <w:t xml:space="preserve">must </w:t>
      </w:r>
      <w:r w:rsidRPr="00640BE0">
        <w:rPr>
          <w:rFonts w:ascii="Arial" w:hAnsi="Arial" w:cs="Arial"/>
          <w:sz w:val="22"/>
          <w:szCs w:val="22"/>
        </w:rPr>
        <w:t>also comply.</w:t>
      </w:r>
    </w:p>
    <w:p w14:paraId="65FDADD0" w14:textId="77777777" w:rsidR="00FA30B9" w:rsidRPr="00640BE0" w:rsidRDefault="00FA30B9" w:rsidP="00FA30B9">
      <w:pPr>
        <w:keepLines/>
        <w:ind w:left="720"/>
        <w:rPr>
          <w:rFonts w:ascii="Arial" w:hAnsi="Arial" w:cs="Arial"/>
          <w:sz w:val="22"/>
          <w:szCs w:val="22"/>
        </w:rPr>
      </w:pPr>
    </w:p>
    <w:p w14:paraId="5001FEB2" w14:textId="77777777" w:rsidR="00DD23AC" w:rsidRPr="00640BE0" w:rsidRDefault="00DD23AC" w:rsidP="00DD23AC">
      <w:pPr>
        <w:rPr>
          <w:rFonts w:ascii="Arial" w:hAnsi="Arial" w:cs="Arial"/>
          <w:sz w:val="22"/>
          <w:szCs w:val="22"/>
        </w:rPr>
      </w:pPr>
    </w:p>
    <w:p w14:paraId="7794CF59" w14:textId="77777777" w:rsidR="00DD23AC" w:rsidRPr="002F2C11" w:rsidRDefault="00DD23AC" w:rsidP="00DD23AC">
      <w:pPr>
        <w:pStyle w:val="Heading2"/>
        <w:keepLines/>
        <w:numPr>
          <w:ilvl w:val="1"/>
          <w:numId w:val="1"/>
        </w:numPr>
        <w:tabs>
          <w:tab w:val="left" w:pos="900"/>
        </w:tabs>
        <w:spacing w:before="0" w:after="0"/>
        <w:rPr>
          <w:i w:val="0"/>
          <w:sz w:val="22"/>
          <w:szCs w:val="22"/>
        </w:rPr>
      </w:pPr>
      <w:r w:rsidRPr="002F2C11">
        <w:rPr>
          <w:i w:val="0"/>
          <w:sz w:val="22"/>
          <w:szCs w:val="22"/>
        </w:rPr>
        <w:t>Ohio Ethics Law</w:t>
      </w:r>
    </w:p>
    <w:p w14:paraId="22E37D9F" w14:textId="77777777" w:rsidR="00DD23AC" w:rsidRPr="00640BE0" w:rsidRDefault="00DD23AC" w:rsidP="00DD23AC">
      <w:pPr>
        <w:keepLines/>
        <w:rPr>
          <w:rFonts w:ascii="Arial" w:hAnsi="Arial" w:cs="Arial"/>
          <w:sz w:val="22"/>
          <w:szCs w:val="22"/>
        </w:rPr>
      </w:pPr>
    </w:p>
    <w:p w14:paraId="0C571302" w14:textId="77777777" w:rsidR="00DD23AC" w:rsidRDefault="00DD23AC" w:rsidP="00DD23AC">
      <w:pPr>
        <w:ind w:left="720"/>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 xml:space="preserve"> certifies that it is currently in compliance </w:t>
      </w:r>
      <w:r>
        <w:rPr>
          <w:rFonts w:ascii="Arial" w:hAnsi="Arial" w:cs="Arial"/>
          <w:sz w:val="22"/>
          <w:szCs w:val="22"/>
        </w:rPr>
        <w:t xml:space="preserve">with </w:t>
      </w:r>
      <w:r w:rsidRPr="00640BE0">
        <w:rPr>
          <w:rFonts w:ascii="Arial" w:hAnsi="Arial" w:cs="Arial"/>
          <w:sz w:val="22"/>
          <w:szCs w:val="22"/>
        </w:rPr>
        <w:t xml:space="preserve">and will continue to adhere to the requirements of the Ohio ethics laws.  </w:t>
      </w:r>
      <w:r w:rsidR="00525AEE" w:rsidRPr="00525AEE">
        <w:rPr>
          <w:rFonts w:ascii="Arial" w:hAnsi="Arial" w:cs="Arial"/>
          <w:sz w:val="22"/>
          <w:szCs w:val="22"/>
        </w:rPr>
        <w:t xml:space="preserve">The </w:t>
      </w:r>
      <w:r w:rsidR="005302C3">
        <w:rPr>
          <w:rFonts w:ascii="Arial" w:hAnsi="Arial" w:cs="Arial"/>
          <w:sz w:val="22"/>
          <w:szCs w:val="22"/>
        </w:rPr>
        <w:t>Contractor</w:t>
      </w:r>
      <w:r w:rsidR="00525AEE" w:rsidRPr="00525AEE">
        <w:rPr>
          <w:rFonts w:ascii="Arial" w:hAnsi="Arial" w:cs="Arial"/>
          <w:sz w:val="22"/>
          <w:szCs w:val="22"/>
        </w:rPr>
        <w:t xml:space="preserve"> also certifies that all applicable parties listed in Ohio Revised Code Section 3517.13 are in full compliance with that </w:t>
      </w:r>
      <w:r w:rsidR="00525AEE">
        <w:rPr>
          <w:rFonts w:ascii="Arial" w:hAnsi="Arial" w:cs="Arial"/>
          <w:sz w:val="22"/>
          <w:szCs w:val="22"/>
        </w:rPr>
        <w:t>s</w:t>
      </w:r>
      <w:r w:rsidR="00525AEE" w:rsidRPr="00525AEE">
        <w:rPr>
          <w:rFonts w:ascii="Arial" w:hAnsi="Arial" w:cs="Arial"/>
          <w:sz w:val="22"/>
          <w:szCs w:val="22"/>
        </w:rPr>
        <w:t>ection.</w:t>
      </w:r>
    </w:p>
    <w:p w14:paraId="0380E9D4" w14:textId="77777777" w:rsidR="00DD23AC" w:rsidRDefault="00DD23AC" w:rsidP="00DD23AC">
      <w:pPr>
        <w:rPr>
          <w:rFonts w:ascii="Arial" w:hAnsi="Arial" w:cs="Arial"/>
          <w:b/>
          <w:sz w:val="22"/>
          <w:szCs w:val="22"/>
        </w:rPr>
      </w:pPr>
    </w:p>
    <w:p w14:paraId="0397230A" w14:textId="77777777" w:rsidR="00DD23AC" w:rsidRPr="00640BE0" w:rsidRDefault="00DD23AC" w:rsidP="00DD23AC">
      <w:pPr>
        <w:rPr>
          <w:rFonts w:ascii="Arial" w:hAnsi="Arial" w:cs="Arial"/>
          <w:sz w:val="22"/>
          <w:szCs w:val="22"/>
        </w:rPr>
      </w:pPr>
    </w:p>
    <w:p w14:paraId="5827F2E0" w14:textId="77777777" w:rsidR="00DD23AC" w:rsidRPr="002F2C11" w:rsidRDefault="00981396" w:rsidP="00DD23AC">
      <w:pPr>
        <w:pStyle w:val="Heading2"/>
        <w:keepLines/>
        <w:numPr>
          <w:ilvl w:val="1"/>
          <w:numId w:val="1"/>
        </w:numPr>
        <w:tabs>
          <w:tab w:val="left" w:pos="900"/>
        </w:tabs>
        <w:spacing w:before="0" w:after="0"/>
        <w:rPr>
          <w:i w:val="0"/>
          <w:sz w:val="22"/>
          <w:szCs w:val="22"/>
        </w:rPr>
      </w:pPr>
      <w:r>
        <w:rPr>
          <w:i w:val="0"/>
          <w:sz w:val="22"/>
          <w:szCs w:val="22"/>
        </w:rPr>
        <w:t xml:space="preserve"> HIPA</w:t>
      </w:r>
      <w:r w:rsidR="00DD23AC">
        <w:rPr>
          <w:i w:val="0"/>
          <w:sz w:val="22"/>
          <w:szCs w:val="22"/>
        </w:rPr>
        <w:t>A Compliance</w:t>
      </w:r>
    </w:p>
    <w:p w14:paraId="0F9D56B7" w14:textId="77777777" w:rsidR="00DD23AC" w:rsidRPr="00640BE0" w:rsidRDefault="00DD23AC" w:rsidP="00DD23AC">
      <w:pPr>
        <w:keepLines/>
        <w:rPr>
          <w:rFonts w:ascii="Arial" w:hAnsi="Arial" w:cs="Arial"/>
          <w:sz w:val="22"/>
          <w:szCs w:val="22"/>
        </w:rPr>
      </w:pPr>
    </w:p>
    <w:p w14:paraId="22146E11" w14:textId="77777777" w:rsidR="00DD23AC" w:rsidRDefault="00DD23AC" w:rsidP="00DD23AC">
      <w:pPr>
        <w:ind w:left="720"/>
        <w:rPr>
          <w:rFonts w:ascii="Arial" w:hAnsi="Arial" w:cs="Arial"/>
          <w:sz w:val="22"/>
          <w:szCs w:val="22"/>
        </w:rPr>
      </w:pPr>
      <w:r>
        <w:rPr>
          <w:rFonts w:ascii="Arial" w:hAnsi="Arial" w:cs="Arial"/>
          <w:sz w:val="22"/>
          <w:szCs w:val="22"/>
        </w:rPr>
        <w:t xml:space="preserve">When the </w:t>
      </w:r>
      <w:r w:rsidR="005302C3">
        <w:rPr>
          <w:rFonts w:ascii="Arial" w:hAnsi="Arial" w:cs="Arial"/>
          <w:sz w:val="22"/>
          <w:szCs w:val="22"/>
        </w:rPr>
        <w:t>Contractor</w:t>
      </w:r>
      <w:r>
        <w:rPr>
          <w:rFonts w:ascii="Arial" w:hAnsi="Arial" w:cs="Arial"/>
          <w:sz w:val="22"/>
          <w:szCs w:val="22"/>
        </w:rPr>
        <w:t xml:space="preserve"> is handling </w:t>
      </w:r>
      <w:r w:rsidR="00C6598D">
        <w:rPr>
          <w:rFonts w:ascii="Arial" w:hAnsi="Arial" w:cs="Arial"/>
          <w:sz w:val="22"/>
          <w:szCs w:val="22"/>
        </w:rPr>
        <w:t>Subscriber Data that includes health or medical data</w:t>
      </w:r>
      <w:r>
        <w:rPr>
          <w:rFonts w:ascii="Arial" w:hAnsi="Arial" w:cs="Arial"/>
          <w:sz w:val="22"/>
          <w:szCs w:val="22"/>
        </w:rPr>
        <w:t xml:space="preserve">, the </w:t>
      </w:r>
      <w:r w:rsidR="005302C3">
        <w:rPr>
          <w:rFonts w:ascii="Arial" w:hAnsi="Arial" w:cs="Arial"/>
          <w:sz w:val="22"/>
          <w:szCs w:val="22"/>
        </w:rPr>
        <w:t>Contractor</w:t>
      </w:r>
      <w:r>
        <w:rPr>
          <w:rFonts w:ascii="Arial" w:hAnsi="Arial" w:cs="Arial"/>
          <w:sz w:val="22"/>
          <w:szCs w:val="22"/>
        </w:rPr>
        <w:t xml:space="preserve"> must comply with data handling and privacy requirements of the Health </w:t>
      </w:r>
      <w:r>
        <w:rPr>
          <w:rFonts w:ascii="Arial" w:hAnsi="Arial" w:cs="Arial"/>
          <w:sz w:val="22"/>
          <w:szCs w:val="22"/>
        </w:rPr>
        <w:lastRenderedPageBreak/>
        <w:t>Insurance Portability and Accountability Act of 1996 (“HIPAA”) and its associated regulations.</w:t>
      </w:r>
    </w:p>
    <w:p w14:paraId="04CF55E0" w14:textId="77777777" w:rsidR="00DD23AC" w:rsidRDefault="00DD23AC" w:rsidP="00DD23AC">
      <w:pPr>
        <w:rPr>
          <w:rFonts w:ascii="Arial" w:hAnsi="Arial" w:cs="Arial"/>
          <w:b/>
          <w:sz w:val="22"/>
          <w:szCs w:val="22"/>
        </w:rPr>
      </w:pPr>
    </w:p>
    <w:p w14:paraId="211E21BB" w14:textId="77777777" w:rsidR="00DD23AC" w:rsidRPr="00640BE0" w:rsidRDefault="00DD23AC" w:rsidP="00DD23AC">
      <w:pPr>
        <w:rPr>
          <w:rFonts w:ascii="Arial" w:hAnsi="Arial" w:cs="Arial"/>
          <w:sz w:val="22"/>
          <w:szCs w:val="22"/>
        </w:rPr>
      </w:pPr>
    </w:p>
    <w:p w14:paraId="1C00D4FC" w14:textId="77777777" w:rsidR="00DD23AC" w:rsidRPr="002F2C11" w:rsidRDefault="00DD23AC" w:rsidP="00DD23AC">
      <w:pPr>
        <w:pStyle w:val="Heading2"/>
        <w:keepLines/>
        <w:numPr>
          <w:ilvl w:val="1"/>
          <w:numId w:val="1"/>
        </w:numPr>
        <w:tabs>
          <w:tab w:val="left" w:pos="900"/>
        </w:tabs>
        <w:spacing w:before="0" w:after="0"/>
        <w:rPr>
          <w:i w:val="0"/>
          <w:sz w:val="22"/>
          <w:szCs w:val="22"/>
        </w:rPr>
      </w:pPr>
      <w:r>
        <w:rPr>
          <w:i w:val="0"/>
          <w:sz w:val="22"/>
          <w:szCs w:val="22"/>
        </w:rPr>
        <w:t>Federal Tax Information</w:t>
      </w:r>
    </w:p>
    <w:p w14:paraId="66F7770D" w14:textId="77777777" w:rsidR="00DD23AC" w:rsidRPr="00640BE0" w:rsidRDefault="00DD23AC" w:rsidP="00DD23AC">
      <w:pPr>
        <w:keepLines/>
        <w:rPr>
          <w:rFonts w:ascii="Arial" w:hAnsi="Arial" w:cs="Arial"/>
          <w:sz w:val="22"/>
          <w:szCs w:val="22"/>
        </w:rPr>
      </w:pPr>
    </w:p>
    <w:p w14:paraId="3E9F0DB5" w14:textId="77777777" w:rsidR="00FA30B9" w:rsidRDefault="00DD23AC" w:rsidP="004928D8">
      <w:pPr>
        <w:ind w:left="720"/>
        <w:rPr>
          <w:rFonts w:ascii="Arial" w:hAnsi="Arial" w:cs="Arial"/>
          <w:sz w:val="22"/>
          <w:szCs w:val="22"/>
        </w:rPr>
      </w:pPr>
      <w:r>
        <w:rPr>
          <w:rFonts w:ascii="Arial" w:hAnsi="Arial" w:cs="Arial"/>
          <w:sz w:val="22"/>
          <w:szCs w:val="22"/>
        </w:rPr>
        <w:t xml:space="preserve">When the </w:t>
      </w:r>
      <w:r w:rsidR="005302C3">
        <w:rPr>
          <w:rFonts w:ascii="Arial" w:hAnsi="Arial" w:cs="Arial"/>
          <w:sz w:val="22"/>
          <w:szCs w:val="22"/>
        </w:rPr>
        <w:t>Contractor</w:t>
      </w:r>
      <w:r>
        <w:rPr>
          <w:rFonts w:ascii="Arial" w:hAnsi="Arial" w:cs="Arial"/>
          <w:sz w:val="22"/>
          <w:szCs w:val="22"/>
        </w:rPr>
        <w:t xml:space="preserve"> is handling Subscriber Data that includes Federal Tax Information, the </w:t>
      </w:r>
      <w:r w:rsidR="005302C3">
        <w:rPr>
          <w:rFonts w:ascii="Arial" w:hAnsi="Arial" w:cs="Arial"/>
          <w:sz w:val="22"/>
          <w:szCs w:val="22"/>
        </w:rPr>
        <w:t>Contractor</w:t>
      </w:r>
      <w:r>
        <w:rPr>
          <w:rFonts w:ascii="Arial" w:hAnsi="Arial" w:cs="Arial"/>
          <w:sz w:val="22"/>
          <w:szCs w:val="22"/>
        </w:rPr>
        <w:t xml:space="preserve"> must comply with the safeguards contained in the IRS 1075 Attachment hereto.</w:t>
      </w:r>
    </w:p>
    <w:p w14:paraId="76DDA660" w14:textId="77777777" w:rsidR="004928D8" w:rsidRPr="00640BE0" w:rsidRDefault="004928D8" w:rsidP="00FA30B9">
      <w:pPr>
        <w:keepLines/>
        <w:ind w:left="720"/>
        <w:rPr>
          <w:rFonts w:ascii="Arial" w:hAnsi="Arial" w:cs="Arial"/>
          <w:sz w:val="22"/>
          <w:szCs w:val="22"/>
        </w:rPr>
      </w:pPr>
    </w:p>
    <w:p w14:paraId="3044B7F9"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4" w:name="_Toc266116977"/>
      <w:r w:rsidRPr="00640BE0">
        <w:rPr>
          <w:i w:val="0"/>
          <w:sz w:val="22"/>
          <w:szCs w:val="22"/>
        </w:rPr>
        <w:t xml:space="preserve">Entire </w:t>
      </w:r>
      <w:r w:rsidR="005302C3">
        <w:rPr>
          <w:i w:val="0"/>
          <w:sz w:val="22"/>
          <w:szCs w:val="22"/>
        </w:rPr>
        <w:t>Agreement</w:t>
      </w:r>
      <w:bookmarkEnd w:id="264"/>
    </w:p>
    <w:p w14:paraId="5752921D" w14:textId="77777777" w:rsidR="00FA30B9" w:rsidRPr="00640BE0" w:rsidRDefault="00FA30B9" w:rsidP="00FA30B9">
      <w:pPr>
        <w:keepLines/>
        <w:rPr>
          <w:rFonts w:ascii="Arial" w:hAnsi="Arial" w:cs="Arial"/>
          <w:sz w:val="22"/>
          <w:szCs w:val="22"/>
        </w:rPr>
      </w:pPr>
    </w:p>
    <w:p w14:paraId="15BC4764" w14:textId="77777777" w:rsidR="00FA30B9" w:rsidRPr="00640BE0" w:rsidRDefault="00FA30B9" w:rsidP="00FA30B9">
      <w:pPr>
        <w:keepNext/>
        <w:keepLines/>
        <w:autoSpaceDE w:val="0"/>
        <w:autoSpaceDN w:val="0"/>
        <w:adjustRightInd w:val="0"/>
        <w:ind w:left="720"/>
        <w:rPr>
          <w:rFonts w:ascii="Arial" w:hAnsi="Arial" w:cs="Arial"/>
          <w:sz w:val="22"/>
          <w:szCs w:val="22"/>
        </w:rPr>
      </w:pPr>
      <w:r w:rsidRPr="00640BE0">
        <w:rPr>
          <w:rFonts w:ascii="Arial" w:hAnsi="Arial" w:cs="Arial"/>
          <w:sz w:val="22"/>
          <w:szCs w:val="22"/>
        </w:rPr>
        <w:t xml:space="preserve">This </w:t>
      </w:r>
      <w:r w:rsidR="005302C3">
        <w:rPr>
          <w:rFonts w:ascii="Arial" w:hAnsi="Arial" w:cs="Arial"/>
          <w:sz w:val="22"/>
          <w:szCs w:val="22"/>
        </w:rPr>
        <w:t>Agreement</w:t>
      </w:r>
      <w:r w:rsidRPr="00640BE0">
        <w:rPr>
          <w:rFonts w:ascii="Arial" w:hAnsi="Arial" w:cs="Arial"/>
          <w:sz w:val="22"/>
          <w:szCs w:val="22"/>
        </w:rPr>
        <w:t>, together with any Service Attachments and all additional documents expressly incorporated herein, sets forth the entire agreement of the Parties with respect to the subject matter hereof and supersedes any prior agreements, promises, representations, understandings, and negotiations between the Parties with respect to the subject matter hereof.</w:t>
      </w:r>
    </w:p>
    <w:p w14:paraId="730B8D88" w14:textId="77777777" w:rsidR="00FA30B9" w:rsidRPr="00640BE0" w:rsidRDefault="00FA30B9" w:rsidP="00FA30B9">
      <w:pPr>
        <w:rPr>
          <w:rFonts w:ascii="Arial" w:hAnsi="Arial" w:cs="Arial"/>
          <w:spacing w:val="-2"/>
          <w:sz w:val="22"/>
          <w:szCs w:val="22"/>
        </w:rPr>
      </w:pPr>
    </w:p>
    <w:p w14:paraId="1D41A22E" w14:textId="77777777" w:rsidR="00FA30B9" w:rsidRPr="00640BE0" w:rsidRDefault="00FA30B9" w:rsidP="00FA30B9">
      <w:pPr>
        <w:keepNext/>
        <w:keepLines/>
        <w:autoSpaceDE w:val="0"/>
        <w:autoSpaceDN w:val="0"/>
        <w:adjustRightInd w:val="0"/>
        <w:ind w:left="720"/>
        <w:rPr>
          <w:rFonts w:ascii="Arial" w:hAnsi="Arial" w:cs="Arial"/>
          <w:spacing w:val="-2"/>
          <w:sz w:val="22"/>
          <w:szCs w:val="22"/>
        </w:rPr>
      </w:pPr>
      <w:r w:rsidRPr="00640BE0">
        <w:rPr>
          <w:rFonts w:ascii="Arial" w:hAnsi="Arial" w:cs="Arial"/>
          <w:spacing w:val="-2"/>
          <w:sz w:val="22"/>
          <w:szCs w:val="22"/>
        </w:rPr>
        <w:t xml:space="preserve">Only </w:t>
      </w:r>
      <w:r w:rsidR="00ED4447">
        <w:rPr>
          <w:rFonts w:ascii="Arial" w:hAnsi="Arial" w:cs="Arial"/>
          <w:spacing w:val="-2"/>
          <w:sz w:val="22"/>
          <w:szCs w:val="22"/>
        </w:rPr>
        <w:t xml:space="preserve">an </w:t>
      </w:r>
      <w:r w:rsidRPr="00640BE0">
        <w:rPr>
          <w:rFonts w:ascii="Arial" w:hAnsi="Arial" w:cs="Arial"/>
          <w:spacing w:val="-2"/>
          <w:sz w:val="22"/>
          <w:szCs w:val="22"/>
        </w:rPr>
        <w:t xml:space="preserve">executable Order attached to a Service Attachment as an exhibit and identified as such in the applicable Service Attachment may be executed by a </w:t>
      </w:r>
      <w:r w:rsidR="000B18ED">
        <w:rPr>
          <w:rFonts w:ascii="Arial" w:hAnsi="Arial" w:cs="Arial"/>
          <w:spacing w:val="-2"/>
          <w:sz w:val="22"/>
          <w:szCs w:val="22"/>
        </w:rPr>
        <w:t>Subscriber</w:t>
      </w:r>
      <w:r w:rsidRPr="00640BE0">
        <w:rPr>
          <w:rFonts w:ascii="Arial" w:hAnsi="Arial" w:cs="Arial"/>
          <w:spacing w:val="-2"/>
          <w:sz w:val="22"/>
          <w:szCs w:val="22"/>
        </w:rPr>
        <w:t xml:space="preserve"> to evidence a transaction under this </w:t>
      </w:r>
      <w:r w:rsidR="005302C3">
        <w:rPr>
          <w:rFonts w:ascii="Arial" w:hAnsi="Arial" w:cs="Arial"/>
          <w:spacing w:val="-2"/>
          <w:sz w:val="22"/>
          <w:szCs w:val="22"/>
        </w:rPr>
        <w:t>Agreement</w:t>
      </w:r>
      <w:r w:rsidRPr="00640BE0">
        <w:rPr>
          <w:rFonts w:ascii="Arial" w:hAnsi="Arial" w:cs="Arial"/>
          <w:spacing w:val="-2"/>
          <w:sz w:val="22"/>
          <w:szCs w:val="22"/>
        </w:rPr>
        <w:t xml:space="preserve">.  </w:t>
      </w:r>
      <w:r w:rsidR="00ED4447" w:rsidRPr="00640BE0">
        <w:rPr>
          <w:rFonts w:ascii="Arial" w:hAnsi="Arial" w:cs="Arial"/>
          <w:spacing w:val="-2"/>
          <w:sz w:val="22"/>
          <w:szCs w:val="22"/>
        </w:rPr>
        <w:t>Further,</w:t>
      </w:r>
      <w:r w:rsidR="00ED4447">
        <w:rPr>
          <w:rFonts w:ascii="Arial" w:hAnsi="Arial" w:cs="Arial"/>
          <w:spacing w:val="-2"/>
          <w:sz w:val="22"/>
          <w:szCs w:val="22"/>
        </w:rPr>
        <w:t xml:space="preserve"> neither </w:t>
      </w:r>
      <w:r w:rsidRPr="00640BE0">
        <w:rPr>
          <w:rFonts w:ascii="Arial" w:hAnsi="Arial" w:cs="Arial"/>
          <w:spacing w:val="-2"/>
          <w:sz w:val="22"/>
          <w:szCs w:val="22"/>
        </w:rPr>
        <w:t xml:space="preserve">the </w:t>
      </w:r>
      <w:r w:rsidR="000B18ED">
        <w:rPr>
          <w:rFonts w:ascii="Arial" w:hAnsi="Arial" w:cs="Arial"/>
          <w:spacing w:val="-2"/>
          <w:sz w:val="22"/>
          <w:szCs w:val="22"/>
        </w:rPr>
        <w:t>Subscriber</w:t>
      </w:r>
      <w:r w:rsidRPr="00640BE0">
        <w:rPr>
          <w:rFonts w:ascii="Arial" w:hAnsi="Arial" w:cs="Arial"/>
          <w:spacing w:val="-2"/>
          <w:sz w:val="22"/>
          <w:szCs w:val="22"/>
        </w:rPr>
        <w:t xml:space="preserve"> </w:t>
      </w:r>
      <w:r w:rsidR="00ED4447">
        <w:rPr>
          <w:rFonts w:ascii="Arial" w:hAnsi="Arial" w:cs="Arial"/>
          <w:spacing w:val="-2"/>
          <w:sz w:val="22"/>
          <w:szCs w:val="22"/>
        </w:rPr>
        <w:t xml:space="preserve">nor the </w:t>
      </w:r>
      <w:r w:rsidR="005302C3">
        <w:rPr>
          <w:rFonts w:ascii="Arial" w:hAnsi="Arial" w:cs="Arial"/>
          <w:spacing w:val="-2"/>
          <w:sz w:val="22"/>
          <w:szCs w:val="22"/>
        </w:rPr>
        <w:t>Contractor</w:t>
      </w:r>
      <w:r w:rsidR="00ED4447">
        <w:rPr>
          <w:rFonts w:ascii="Arial" w:hAnsi="Arial" w:cs="Arial"/>
          <w:spacing w:val="-2"/>
          <w:sz w:val="22"/>
          <w:szCs w:val="22"/>
        </w:rPr>
        <w:t xml:space="preserve"> </w:t>
      </w:r>
      <w:r w:rsidR="0061271E">
        <w:rPr>
          <w:rFonts w:ascii="Arial" w:hAnsi="Arial" w:cs="Arial"/>
          <w:spacing w:val="-2"/>
          <w:sz w:val="22"/>
          <w:szCs w:val="22"/>
        </w:rPr>
        <w:t>may</w:t>
      </w:r>
      <w:r w:rsidRPr="00640BE0">
        <w:rPr>
          <w:rFonts w:ascii="Arial" w:hAnsi="Arial" w:cs="Arial"/>
          <w:spacing w:val="-2"/>
          <w:sz w:val="22"/>
          <w:szCs w:val="22"/>
        </w:rPr>
        <w:t xml:space="preserve"> add or require additional </w:t>
      </w:r>
      <w:r w:rsidR="001D2482">
        <w:rPr>
          <w:rFonts w:ascii="Arial" w:hAnsi="Arial" w:cs="Arial"/>
          <w:spacing w:val="-2"/>
          <w:sz w:val="22"/>
          <w:szCs w:val="22"/>
        </w:rPr>
        <w:t>term</w:t>
      </w:r>
      <w:r w:rsidR="007348AA" w:rsidRPr="00640BE0">
        <w:rPr>
          <w:rFonts w:ascii="Arial" w:hAnsi="Arial" w:cs="Arial"/>
          <w:spacing w:val="-2"/>
          <w:sz w:val="22"/>
          <w:szCs w:val="22"/>
        </w:rPr>
        <w:t xml:space="preserve">s </w:t>
      </w:r>
      <w:r w:rsidRPr="00640BE0">
        <w:rPr>
          <w:rFonts w:ascii="Arial" w:hAnsi="Arial" w:cs="Arial"/>
          <w:spacing w:val="-2"/>
          <w:sz w:val="22"/>
          <w:szCs w:val="22"/>
        </w:rPr>
        <w:t xml:space="preserve">as part of any authorized </w:t>
      </w:r>
      <w:r>
        <w:rPr>
          <w:rFonts w:ascii="Arial" w:hAnsi="Arial" w:cs="Arial"/>
          <w:spacing w:val="-2"/>
          <w:sz w:val="22"/>
          <w:szCs w:val="22"/>
        </w:rPr>
        <w:t>Order</w:t>
      </w:r>
      <w:r w:rsidRPr="00640BE0">
        <w:rPr>
          <w:rFonts w:ascii="Arial" w:hAnsi="Arial" w:cs="Arial"/>
          <w:spacing w:val="-2"/>
          <w:sz w:val="22"/>
          <w:szCs w:val="22"/>
        </w:rPr>
        <w:t xml:space="preserve">.  Documents attached to a Service </w:t>
      </w:r>
      <w:r w:rsidR="005302C3">
        <w:rPr>
          <w:rFonts w:ascii="Arial" w:hAnsi="Arial" w:cs="Arial"/>
          <w:spacing w:val="-2"/>
          <w:sz w:val="22"/>
          <w:szCs w:val="22"/>
        </w:rPr>
        <w:t>Attachment</w:t>
      </w:r>
      <w:r w:rsidRPr="00640BE0">
        <w:rPr>
          <w:rFonts w:ascii="Arial" w:hAnsi="Arial" w:cs="Arial"/>
          <w:spacing w:val="-2"/>
          <w:sz w:val="22"/>
          <w:szCs w:val="22"/>
        </w:rPr>
        <w:t xml:space="preserve"> as exhibits to be executed by a </w:t>
      </w:r>
      <w:r w:rsidR="000B18ED">
        <w:rPr>
          <w:rFonts w:ascii="Arial" w:hAnsi="Arial" w:cs="Arial"/>
          <w:spacing w:val="-2"/>
          <w:sz w:val="22"/>
          <w:szCs w:val="22"/>
        </w:rPr>
        <w:t>Subscriber</w:t>
      </w:r>
      <w:r w:rsidRPr="00640BE0">
        <w:rPr>
          <w:rFonts w:ascii="Arial" w:hAnsi="Arial" w:cs="Arial"/>
          <w:spacing w:val="-2"/>
          <w:sz w:val="22"/>
          <w:szCs w:val="22"/>
        </w:rPr>
        <w:t xml:space="preserve"> typically identify authorized Service options the </w:t>
      </w:r>
      <w:r w:rsidR="000B18ED">
        <w:rPr>
          <w:rFonts w:ascii="Arial" w:hAnsi="Arial" w:cs="Arial"/>
          <w:spacing w:val="-2"/>
          <w:sz w:val="22"/>
          <w:szCs w:val="22"/>
        </w:rPr>
        <w:t>Subscriber</w:t>
      </w:r>
      <w:r w:rsidRPr="00640BE0">
        <w:rPr>
          <w:rFonts w:ascii="Arial" w:hAnsi="Arial" w:cs="Arial"/>
          <w:spacing w:val="-2"/>
          <w:sz w:val="22"/>
          <w:szCs w:val="22"/>
        </w:rPr>
        <w:t xml:space="preserve"> has selected, provide information about a </w:t>
      </w:r>
      <w:r w:rsidR="000B18ED">
        <w:rPr>
          <w:rFonts w:ascii="Arial" w:hAnsi="Arial" w:cs="Arial"/>
          <w:spacing w:val="-2"/>
          <w:sz w:val="22"/>
          <w:szCs w:val="22"/>
        </w:rPr>
        <w:t>Subscriber</w:t>
      </w:r>
      <w:r w:rsidRPr="00640BE0">
        <w:rPr>
          <w:rFonts w:ascii="Arial" w:hAnsi="Arial" w:cs="Arial"/>
          <w:spacing w:val="-2"/>
          <w:sz w:val="22"/>
          <w:szCs w:val="22"/>
        </w:rPr>
        <w:t xml:space="preserve">, identify installation or configuration requirements or similar </w:t>
      </w:r>
      <w:r w:rsidR="00ED4447">
        <w:rPr>
          <w:rFonts w:ascii="Arial" w:hAnsi="Arial" w:cs="Arial"/>
          <w:spacing w:val="-2"/>
          <w:sz w:val="22"/>
          <w:szCs w:val="22"/>
        </w:rPr>
        <w:t>s</w:t>
      </w:r>
      <w:r w:rsidRPr="00640BE0">
        <w:rPr>
          <w:rFonts w:ascii="Arial" w:hAnsi="Arial" w:cs="Arial"/>
          <w:spacing w:val="-2"/>
          <w:sz w:val="22"/>
          <w:szCs w:val="22"/>
        </w:rPr>
        <w:t xml:space="preserve">tatements of </w:t>
      </w:r>
      <w:r w:rsidR="00ED4447">
        <w:rPr>
          <w:rFonts w:ascii="Arial" w:hAnsi="Arial" w:cs="Arial"/>
          <w:spacing w:val="-2"/>
          <w:sz w:val="22"/>
          <w:szCs w:val="22"/>
        </w:rPr>
        <w:t>w</w:t>
      </w:r>
      <w:r w:rsidRPr="00640BE0">
        <w:rPr>
          <w:rFonts w:ascii="Arial" w:hAnsi="Arial" w:cs="Arial"/>
          <w:spacing w:val="-2"/>
          <w:sz w:val="22"/>
          <w:szCs w:val="22"/>
        </w:rPr>
        <w:t xml:space="preserve">ork to be done by the </w:t>
      </w:r>
      <w:r w:rsidR="005302C3">
        <w:rPr>
          <w:rFonts w:ascii="Arial" w:hAnsi="Arial" w:cs="Arial"/>
          <w:spacing w:val="-2"/>
          <w:sz w:val="22"/>
          <w:szCs w:val="22"/>
        </w:rPr>
        <w:t>Contractor</w:t>
      </w:r>
      <w:r w:rsidRPr="00640BE0">
        <w:rPr>
          <w:rFonts w:ascii="Arial" w:hAnsi="Arial" w:cs="Arial"/>
          <w:spacing w:val="-2"/>
          <w:sz w:val="22"/>
          <w:szCs w:val="22"/>
        </w:rPr>
        <w:t>, set schedules for performance, and similar matters.</w:t>
      </w:r>
    </w:p>
    <w:p w14:paraId="79F77747" w14:textId="77777777" w:rsidR="00FA30B9" w:rsidRPr="00640BE0" w:rsidRDefault="00FA30B9" w:rsidP="00FA30B9">
      <w:pPr>
        <w:keepNext/>
        <w:keepLines/>
        <w:autoSpaceDE w:val="0"/>
        <w:autoSpaceDN w:val="0"/>
        <w:adjustRightInd w:val="0"/>
        <w:ind w:left="720"/>
        <w:rPr>
          <w:rFonts w:ascii="Arial" w:hAnsi="Arial" w:cs="Arial"/>
          <w:sz w:val="22"/>
          <w:szCs w:val="22"/>
        </w:rPr>
      </w:pPr>
    </w:p>
    <w:p w14:paraId="25A7E451"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5" w:name="_Toc266116978"/>
      <w:r w:rsidRPr="00640BE0">
        <w:rPr>
          <w:i w:val="0"/>
          <w:sz w:val="22"/>
          <w:szCs w:val="22"/>
        </w:rPr>
        <w:t>Severability</w:t>
      </w:r>
      <w:bookmarkEnd w:id="265"/>
    </w:p>
    <w:p w14:paraId="34EEC547" w14:textId="77777777" w:rsidR="00FA30B9" w:rsidRPr="00640BE0" w:rsidRDefault="00FA30B9" w:rsidP="00FA30B9">
      <w:pPr>
        <w:keepLines/>
        <w:rPr>
          <w:rFonts w:ascii="Arial" w:hAnsi="Arial" w:cs="Arial"/>
          <w:sz w:val="22"/>
          <w:szCs w:val="22"/>
        </w:rPr>
      </w:pPr>
    </w:p>
    <w:p w14:paraId="47130411" w14:textId="77777777" w:rsidR="00FA30B9" w:rsidRPr="00640BE0" w:rsidRDefault="00FA30B9" w:rsidP="00FA30B9">
      <w:pPr>
        <w:keepLines/>
        <w:autoSpaceDE w:val="0"/>
        <w:autoSpaceDN w:val="0"/>
        <w:adjustRightInd w:val="0"/>
        <w:ind w:left="720"/>
        <w:rPr>
          <w:rFonts w:ascii="Arial" w:hAnsi="Arial" w:cs="Arial"/>
          <w:sz w:val="22"/>
          <w:szCs w:val="22"/>
        </w:rPr>
      </w:pPr>
      <w:r w:rsidRPr="00640BE0">
        <w:rPr>
          <w:rFonts w:ascii="Arial" w:hAnsi="Arial" w:cs="Arial"/>
          <w:sz w:val="22"/>
          <w:szCs w:val="22"/>
        </w:rPr>
        <w:t>If any provision hereunder is held invalid, illegal</w:t>
      </w:r>
      <w:r>
        <w:rPr>
          <w:rFonts w:ascii="Arial" w:hAnsi="Arial" w:cs="Arial"/>
          <w:sz w:val="22"/>
          <w:szCs w:val="22"/>
        </w:rPr>
        <w:t>,</w:t>
      </w:r>
      <w:r w:rsidRPr="00640BE0">
        <w:rPr>
          <w:rFonts w:ascii="Arial" w:hAnsi="Arial" w:cs="Arial"/>
          <w:sz w:val="22"/>
          <w:szCs w:val="22"/>
        </w:rPr>
        <w:t xml:space="preserve"> or unenforceable by a court of competent jurisdiction, this </w:t>
      </w:r>
      <w:r w:rsidR="005302C3">
        <w:rPr>
          <w:rFonts w:ascii="Arial" w:hAnsi="Arial" w:cs="Arial"/>
          <w:sz w:val="22"/>
          <w:szCs w:val="22"/>
        </w:rPr>
        <w:t>Agreement</w:t>
      </w:r>
      <w:r w:rsidRPr="00640BE0">
        <w:rPr>
          <w:rFonts w:ascii="Arial" w:hAnsi="Arial" w:cs="Arial"/>
          <w:sz w:val="22"/>
          <w:szCs w:val="22"/>
        </w:rPr>
        <w:t xml:space="preserve"> will be revised only to the extent necessary to make that provision legal and enforceable</w:t>
      </w:r>
      <w:r w:rsidR="0061271E">
        <w:rPr>
          <w:rFonts w:ascii="Arial" w:hAnsi="Arial" w:cs="Arial"/>
          <w:sz w:val="22"/>
          <w:szCs w:val="22"/>
        </w:rPr>
        <w:t xml:space="preserve"> or, if that is not </w:t>
      </w:r>
      <w:r w:rsidRPr="00640BE0">
        <w:rPr>
          <w:rFonts w:ascii="Arial" w:hAnsi="Arial" w:cs="Arial"/>
          <w:sz w:val="22"/>
          <w:szCs w:val="22"/>
        </w:rPr>
        <w:t xml:space="preserve">possible, the unaffected portions of this </w:t>
      </w:r>
      <w:r w:rsidR="005302C3">
        <w:rPr>
          <w:rFonts w:ascii="Arial" w:hAnsi="Arial" w:cs="Arial"/>
          <w:sz w:val="22"/>
          <w:szCs w:val="22"/>
        </w:rPr>
        <w:t>Agreement</w:t>
      </w:r>
      <w:r w:rsidRPr="00640BE0">
        <w:rPr>
          <w:rFonts w:ascii="Arial" w:hAnsi="Arial" w:cs="Arial"/>
          <w:sz w:val="22"/>
          <w:szCs w:val="22"/>
        </w:rPr>
        <w:t xml:space="preserve"> will remain in full force and effect so long as the </w:t>
      </w:r>
      <w:r w:rsidR="005302C3">
        <w:rPr>
          <w:rFonts w:ascii="Arial" w:hAnsi="Arial" w:cs="Arial"/>
          <w:sz w:val="22"/>
          <w:szCs w:val="22"/>
        </w:rPr>
        <w:t>Agreement</w:t>
      </w:r>
      <w:r w:rsidRPr="00640BE0">
        <w:rPr>
          <w:rFonts w:ascii="Arial" w:hAnsi="Arial" w:cs="Arial"/>
          <w:sz w:val="22"/>
          <w:szCs w:val="22"/>
        </w:rPr>
        <w:t xml:space="preserve"> remains consistent with the Parties’ original intent.</w:t>
      </w:r>
    </w:p>
    <w:p w14:paraId="3F8FE0C2" w14:textId="77777777" w:rsidR="00FA30B9" w:rsidRPr="00640BE0" w:rsidRDefault="00FA30B9" w:rsidP="00FA30B9">
      <w:pPr>
        <w:autoSpaceDE w:val="0"/>
        <w:autoSpaceDN w:val="0"/>
        <w:adjustRightInd w:val="0"/>
        <w:ind w:left="720"/>
        <w:rPr>
          <w:rFonts w:ascii="Arial" w:hAnsi="Arial" w:cs="Arial"/>
          <w:sz w:val="22"/>
          <w:szCs w:val="22"/>
        </w:rPr>
      </w:pPr>
    </w:p>
    <w:p w14:paraId="0DAE517D"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6" w:name="_Toc266116979"/>
      <w:r w:rsidRPr="00640BE0">
        <w:rPr>
          <w:i w:val="0"/>
          <w:sz w:val="22"/>
          <w:szCs w:val="22"/>
        </w:rPr>
        <w:t>Survival</w:t>
      </w:r>
      <w:bookmarkEnd w:id="266"/>
      <w:r w:rsidRPr="00640BE0">
        <w:rPr>
          <w:i w:val="0"/>
          <w:sz w:val="22"/>
          <w:szCs w:val="22"/>
        </w:rPr>
        <w:t xml:space="preserve"> </w:t>
      </w:r>
    </w:p>
    <w:p w14:paraId="7378E82C" w14:textId="77777777" w:rsidR="00FA30B9" w:rsidRPr="00640BE0" w:rsidRDefault="00FA30B9" w:rsidP="00FA30B9">
      <w:pPr>
        <w:keepLines/>
        <w:rPr>
          <w:rFonts w:ascii="Arial" w:hAnsi="Arial" w:cs="Arial"/>
          <w:sz w:val="22"/>
          <w:szCs w:val="22"/>
        </w:rPr>
      </w:pPr>
    </w:p>
    <w:p w14:paraId="006FCFEE" w14:textId="77777777" w:rsidR="00FA30B9" w:rsidRPr="00640BE0" w:rsidRDefault="00FA30B9" w:rsidP="00FA30B9">
      <w:pPr>
        <w:keepLines/>
        <w:ind w:left="720"/>
        <w:rPr>
          <w:rFonts w:ascii="Arial" w:hAnsi="Arial" w:cs="Arial"/>
          <w:sz w:val="22"/>
          <w:szCs w:val="22"/>
        </w:rPr>
      </w:pPr>
      <w:r w:rsidRPr="00640BE0">
        <w:rPr>
          <w:rFonts w:ascii="Arial" w:hAnsi="Arial" w:cs="Arial"/>
          <w:sz w:val="22"/>
          <w:szCs w:val="22"/>
        </w:rPr>
        <w:t xml:space="preserve">Any </w:t>
      </w:r>
      <w:r w:rsidR="00ED4447">
        <w:rPr>
          <w:rFonts w:ascii="Arial" w:hAnsi="Arial" w:cs="Arial"/>
          <w:sz w:val="22"/>
          <w:szCs w:val="22"/>
        </w:rPr>
        <w:t>t</w:t>
      </w:r>
      <w:r w:rsidR="007348AA" w:rsidRPr="00640BE0">
        <w:rPr>
          <w:rFonts w:ascii="Arial" w:hAnsi="Arial" w:cs="Arial"/>
          <w:sz w:val="22"/>
          <w:szCs w:val="22"/>
        </w:rPr>
        <w:t>erms</w:t>
      </w:r>
      <w:r w:rsidR="00ED4447">
        <w:rPr>
          <w:rFonts w:ascii="Arial" w:hAnsi="Arial" w:cs="Arial"/>
          <w:sz w:val="22"/>
          <w:szCs w:val="22"/>
        </w:rPr>
        <w:t xml:space="preserve"> or </w:t>
      </w:r>
      <w:r w:rsidRPr="00640BE0">
        <w:rPr>
          <w:rFonts w:ascii="Arial" w:hAnsi="Arial" w:cs="Arial"/>
          <w:sz w:val="22"/>
          <w:szCs w:val="22"/>
        </w:rPr>
        <w:t xml:space="preserve">conditions contained in this </w:t>
      </w:r>
      <w:r w:rsidR="005302C3">
        <w:rPr>
          <w:rFonts w:ascii="Arial" w:hAnsi="Arial" w:cs="Arial"/>
          <w:sz w:val="22"/>
          <w:szCs w:val="22"/>
        </w:rPr>
        <w:t>Agreement</w:t>
      </w:r>
      <w:r w:rsidRPr="00640BE0">
        <w:rPr>
          <w:rFonts w:ascii="Arial" w:hAnsi="Arial" w:cs="Arial"/>
          <w:sz w:val="22"/>
          <w:szCs w:val="22"/>
        </w:rPr>
        <w:t xml:space="preserve"> that must survive termination or expiration of this </w:t>
      </w:r>
      <w:r w:rsidR="005302C3">
        <w:rPr>
          <w:rFonts w:ascii="Arial" w:hAnsi="Arial" w:cs="Arial"/>
          <w:sz w:val="22"/>
          <w:szCs w:val="22"/>
        </w:rPr>
        <w:t>Agreement</w:t>
      </w:r>
      <w:r w:rsidRPr="00640BE0">
        <w:rPr>
          <w:rFonts w:ascii="Arial" w:hAnsi="Arial" w:cs="Arial"/>
          <w:sz w:val="22"/>
          <w:szCs w:val="22"/>
        </w:rPr>
        <w:t xml:space="preserve"> to be fully effective will survive the termination or expiration of the </w:t>
      </w:r>
      <w:r w:rsidR="005302C3">
        <w:rPr>
          <w:rFonts w:ascii="Arial" w:hAnsi="Arial" w:cs="Arial"/>
          <w:sz w:val="22"/>
          <w:szCs w:val="22"/>
        </w:rPr>
        <w:t>Agreement</w:t>
      </w:r>
      <w:r w:rsidRPr="00640BE0">
        <w:rPr>
          <w:rFonts w:ascii="Arial" w:hAnsi="Arial" w:cs="Arial"/>
          <w:sz w:val="22"/>
          <w:szCs w:val="22"/>
        </w:rPr>
        <w:t xml:space="preserve">, unless expressly provided otherwise in this </w:t>
      </w:r>
      <w:r w:rsidR="005302C3">
        <w:rPr>
          <w:rFonts w:ascii="Arial" w:hAnsi="Arial" w:cs="Arial"/>
          <w:sz w:val="22"/>
          <w:szCs w:val="22"/>
        </w:rPr>
        <w:t>Agreement</w:t>
      </w:r>
      <w:r w:rsidRPr="00640BE0">
        <w:rPr>
          <w:rFonts w:ascii="Arial" w:hAnsi="Arial" w:cs="Arial"/>
          <w:sz w:val="22"/>
          <w:szCs w:val="22"/>
        </w:rPr>
        <w:t xml:space="preserve">.  Additionally, no termination or expiration of the </w:t>
      </w:r>
      <w:r w:rsidR="005302C3">
        <w:rPr>
          <w:rFonts w:ascii="Arial" w:hAnsi="Arial" w:cs="Arial"/>
          <w:sz w:val="22"/>
          <w:szCs w:val="22"/>
        </w:rPr>
        <w:t>Agreement</w:t>
      </w:r>
      <w:r w:rsidRPr="00640BE0">
        <w:rPr>
          <w:rFonts w:ascii="Arial" w:hAnsi="Arial" w:cs="Arial"/>
          <w:sz w:val="22"/>
          <w:szCs w:val="22"/>
        </w:rPr>
        <w:t xml:space="preserve"> will affect the State’s right to receive </w:t>
      </w:r>
      <w:r>
        <w:rPr>
          <w:rFonts w:ascii="Arial" w:hAnsi="Arial" w:cs="Arial"/>
          <w:sz w:val="22"/>
          <w:szCs w:val="22"/>
        </w:rPr>
        <w:t>S</w:t>
      </w:r>
      <w:r w:rsidRPr="00640BE0">
        <w:rPr>
          <w:rFonts w:ascii="Arial" w:hAnsi="Arial" w:cs="Arial"/>
          <w:sz w:val="22"/>
          <w:szCs w:val="22"/>
        </w:rPr>
        <w:t xml:space="preserve">ervices for which the State has paid before expiration or termination, but no subscription to a Service will continue beyond the period paid for before termination or expiration of the </w:t>
      </w:r>
      <w:r w:rsidR="005302C3">
        <w:rPr>
          <w:rFonts w:ascii="Arial" w:hAnsi="Arial" w:cs="Arial"/>
          <w:sz w:val="22"/>
          <w:szCs w:val="22"/>
        </w:rPr>
        <w:t>Agreement</w:t>
      </w:r>
      <w:r w:rsidRPr="00640BE0">
        <w:rPr>
          <w:rFonts w:ascii="Arial" w:hAnsi="Arial" w:cs="Arial"/>
          <w:sz w:val="22"/>
          <w:szCs w:val="22"/>
        </w:rPr>
        <w:t>.</w:t>
      </w:r>
    </w:p>
    <w:p w14:paraId="5C889F52" w14:textId="77777777" w:rsidR="00FA30B9" w:rsidRPr="00640BE0" w:rsidRDefault="00FA30B9" w:rsidP="00FA30B9">
      <w:pPr>
        <w:ind w:left="720"/>
        <w:rPr>
          <w:rFonts w:ascii="Arial" w:hAnsi="Arial" w:cs="Arial"/>
          <w:sz w:val="22"/>
          <w:szCs w:val="22"/>
        </w:rPr>
      </w:pPr>
    </w:p>
    <w:p w14:paraId="00550009" w14:textId="77777777" w:rsidR="00FA30B9" w:rsidRPr="00640BE0" w:rsidRDefault="00FA30B9" w:rsidP="00FA30B9">
      <w:pPr>
        <w:ind w:left="720"/>
        <w:rPr>
          <w:rFonts w:ascii="Arial" w:hAnsi="Arial" w:cs="Arial"/>
          <w:sz w:val="22"/>
          <w:szCs w:val="22"/>
        </w:rPr>
      </w:pPr>
      <w:r w:rsidRPr="00640BE0">
        <w:rPr>
          <w:rFonts w:ascii="Arial" w:hAnsi="Arial" w:cs="Arial"/>
          <w:sz w:val="22"/>
          <w:szCs w:val="22"/>
        </w:rPr>
        <w:t xml:space="preserve">If any Service Attachment should expire or be terminated, the remaining portions of this </w:t>
      </w:r>
      <w:r w:rsidR="005302C3">
        <w:rPr>
          <w:rFonts w:ascii="Arial" w:hAnsi="Arial" w:cs="Arial"/>
          <w:sz w:val="22"/>
          <w:szCs w:val="22"/>
        </w:rPr>
        <w:t>Agreement</w:t>
      </w:r>
      <w:r w:rsidRPr="00640BE0">
        <w:rPr>
          <w:rFonts w:ascii="Arial" w:hAnsi="Arial" w:cs="Arial"/>
          <w:sz w:val="22"/>
          <w:szCs w:val="22"/>
        </w:rPr>
        <w:t xml:space="preserve"> will survive.</w:t>
      </w:r>
    </w:p>
    <w:p w14:paraId="57EEFFC8" w14:textId="77777777" w:rsidR="00FA30B9" w:rsidRPr="00640BE0" w:rsidRDefault="00FA30B9" w:rsidP="00FA30B9">
      <w:pPr>
        <w:ind w:left="720"/>
        <w:rPr>
          <w:rFonts w:ascii="Arial" w:hAnsi="Arial" w:cs="Arial"/>
          <w:sz w:val="22"/>
          <w:szCs w:val="22"/>
        </w:rPr>
      </w:pPr>
    </w:p>
    <w:p w14:paraId="06D78370"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7" w:name="_Toc266116980"/>
      <w:r w:rsidRPr="00640BE0">
        <w:rPr>
          <w:i w:val="0"/>
          <w:sz w:val="22"/>
          <w:szCs w:val="22"/>
        </w:rPr>
        <w:t>No Waiver</w:t>
      </w:r>
      <w:bookmarkEnd w:id="267"/>
    </w:p>
    <w:p w14:paraId="14DA1125" w14:textId="77777777" w:rsidR="00FA30B9" w:rsidRPr="00640BE0" w:rsidRDefault="00FA30B9" w:rsidP="00FA30B9">
      <w:pPr>
        <w:keepLines/>
        <w:ind w:left="720"/>
        <w:rPr>
          <w:rFonts w:ascii="Arial" w:hAnsi="Arial" w:cs="Arial"/>
          <w:sz w:val="22"/>
          <w:szCs w:val="22"/>
        </w:rPr>
      </w:pPr>
    </w:p>
    <w:p w14:paraId="0CD0676D" w14:textId="77777777" w:rsidR="00FA30B9" w:rsidRDefault="00ED4447" w:rsidP="004928D8">
      <w:pPr>
        <w:keepLines/>
        <w:autoSpaceDE w:val="0"/>
        <w:autoSpaceDN w:val="0"/>
        <w:adjustRightInd w:val="0"/>
        <w:ind w:left="720"/>
        <w:rPr>
          <w:rFonts w:ascii="Arial" w:hAnsi="Arial" w:cs="Arial"/>
          <w:sz w:val="22"/>
          <w:szCs w:val="22"/>
        </w:rPr>
      </w:pPr>
      <w:r>
        <w:rPr>
          <w:rFonts w:ascii="Arial" w:hAnsi="Arial" w:cs="Arial"/>
          <w:sz w:val="22"/>
          <w:szCs w:val="22"/>
        </w:rPr>
        <w:lastRenderedPageBreak/>
        <w:t>The failure of a P</w:t>
      </w:r>
      <w:r w:rsidR="00FA30B9" w:rsidRPr="00640BE0">
        <w:rPr>
          <w:rFonts w:ascii="Arial" w:hAnsi="Arial" w:cs="Arial"/>
          <w:sz w:val="22"/>
          <w:szCs w:val="22"/>
        </w:rPr>
        <w:t xml:space="preserve">arty </w:t>
      </w:r>
      <w:r>
        <w:rPr>
          <w:rFonts w:ascii="Arial" w:hAnsi="Arial" w:cs="Arial"/>
          <w:sz w:val="22"/>
          <w:szCs w:val="22"/>
        </w:rPr>
        <w:t xml:space="preserve">to demand strict performance </w:t>
      </w:r>
      <w:r w:rsidR="00FA30B9" w:rsidRPr="00640BE0">
        <w:rPr>
          <w:rFonts w:ascii="Arial" w:hAnsi="Arial" w:cs="Arial"/>
          <w:sz w:val="22"/>
          <w:szCs w:val="22"/>
        </w:rPr>
        <w:t xml:space="preserve">of any terms or conditions of this </w:t>
      </w:r>
      <w:r w:rsidR="005302C3">
        <w:rPr>
          <w:rFonts w:ascii="Arial" w:hAnsi="Arial" w:cs="Arial"/>
          <w:sz w:val="22"/>
          <w:szCs w:val="22"/>
        </w:rPr>
        <w:t>Agreement</w:t>
      </w:r>
      <w:r w:rsidR="00FA30B9" w:rsidRPr="00640BE0">
        <w:rPr>
          <w:rFonts w:ascii="Arial" w:hAnsi="Arial" w:cs="Arial"/>
          <w:sz w:val="22"/>
          <w:szCs w:val="22"/>
        </w:rPr>
        <w:t xml:space="preserve"> may </w:t>
      </w:r>
      <w:r>
        <w:rPr>
          <w:rFonts w:ascii="Arial" w:hAnsi="Arial" w:cs="Arial"/>
          <w:sz w:val="22"/>
          <w:szCs w:val="22"/>
        </w:rPr>
        <w:t>not be construed as a waiver of those terms or conditions, and that</w:t>
      </w:r>
      <w:r w:rsidR="00FA30B9" w:rsidRPr="00640BE0">
        <w:rPr>
          <w:rFonts w:ascii="Arial" w:hAnsi="Arial" w:cs="Arial"/>
          <w:sz w:val="22"/>
          <w:szCs w:val="22"/>
        </w:rPr>
        <w:t xml:space="preserve"> Party may </w:t>
      </w:r>
      <w:r>
        <w:rPr>
          <w:rFonts w:ascii="Arial" w:hAnsi="Arial" w:cs="Arial"/>
          <w:sz w:val="22"/>
          <w:szCs w:val="22"/>
        </w:rPr>
        <w:t>later</w:t>
      </w:r>
      <w:r w:rsidR="00FA30B9" w:rsidRPr="00640BE0">
        <w:rPr>
          <w:rFonts w:ascii="Arial" w:hAnsi="Arial" w:cs="Arial"/>
          <w:sz w:val="22"/>
          <w:szCs w:val="22"/>
        </w:rPr>
        <w:t xml:space="preserve"> demand strict and complete performance by the other Party.</w:t>
      </w:r>
    </w:p>
    <w:p w14:paraId="321C6FCE" w14:textId="77777777" w:rsidR="004928D8" w:rsidRPr="00640BE0" w:rsidRDefault="004928D8" w:rsidP="00FA30B9">
      <w:pPr>
        <w:autoSpaceDE w:val="0"/>
        <w:autoSpaceDN w:val="0"/>
        <w:adjustRightInd w:val="0"/>
        <w:rPr>
          <w:rFonts w:ascii="Arial" w:hAnsi="Arial" w:cs="Arial"/>
          <w:sz w:val="22"/>
          <w:szCs w:val="22"/>
        </w:rPr>
      </w:pPr>
    </w:p>
    <w:p w14:paraId="07F9F5F3"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68" w:name="_Toc266116968"/>
      <w:r w:rsidRPr="00640BE0">
        <w:rPr>
          <w:i w:val="0"/>
          <w:sz w:val="22"/>
          <w:szCs w:val="22"/>
        </w:rPr>
        <w:t>Order of Precedence</w:t>
      </w:r>
      <w:bookmarkEnd w:id="268"/>
    </w:p>
    <w:p w14:paraId="1B5D2307" w14:textId="77777777" w:rsidR="00FA30B9" w:rsidRPr="00640BE0" w:rsidRDefault="00FA30B9" w:rsidP="00FA30B9">
      <w:pPr>
        <w:keepLines/>
        <w:rPr>
          <w:rFonts w:ascii="Arial" w:hAnsi="Arial" w:cs="Arial"/>
          <w:sz w:val="22"/>
          <w:szCs w:val="22"/>
        </w:rPr>
      </w:pPr>
    </w:p>
    <w:p w14:paraId="5F157C69" w14:textId="77777777" w:rsidR="00C64464" w:rsidRPr="007F2368" w:rsidRDefault="00ED4447" w:rsidP="00ED4447">
      <w:pPr>
        <w:keepNext/>
        <w:keepLines/>
        <w:autoSpaceDE w:val="0"/>
        <w:autoSpaceDN w:val="0"/>
        <w:adjustRightInd w:val="0"/>
        <w:ind w:left="900"/>
        <w:jc w:val="both"/>
        <w:rPr>
          <w:rFonts w:ascii="Arial" w:hAnsi="Arial" w:cs="Arial"/>
          <w:sz w:val="22"/>
          <w:szCs w:val="22"/>
        </w:rPr>
      </w:pPr>
      <w:r>
        <w:rPr>
          <w:rFonts w:ascii="Arial" w:hAnsi="Arial" w:cs="Arial"/>
          <w:sz w:val="22"/>
          <w:szCs w:val="22"/>
        </w:rPr>
        <w:t xml:space="preserve">If </w:t>
      </w:r>
      <w:r w:rsidR="00C64464" w:rsidRPr="007F2368">
        <w:rPr>
          <w:rFonts w:ascii="Arial" w:hAnsi="Arial" w:cs="Arial"/>
          <w:sz w:val="22"/>
          <w:szCs w:val="22"/>
        </w:rPr>
        <w:t>a c</w:t>
      </w:r>
      <w:r w:rsidR="009A34D6">
        <w:rPr>
          <w:rFonts w:ascii="Arial" w:hAnsi="Arial" w:cs="Arial"/>
          <w:sz w:val="22"/>
          <w:szCs w:val="22"/>
        </w:rPr>
        <w:t>onflict between the terms and c</w:t>
      </w:r>
      <w:r w:rsidR="00C64464" w:rsidRPr="007F2368">
        <w:rPr>
          <w:rFonts w:ascii="Arial" w:hAnsi="Arial" w:cs="Arial"/>
          <w:sz w:val="22"/>
          <w:szCs w:val="22"/>
        </w:rPr>
        <w:t xml:space="preserve">onditions </w:t>
      </w:r>
      <w:r w:rsidR="009A34D6">
        <w:rPr>
          <w:rFonts w:ascii="Arial" w:hAnsi="Arial" w:cs="Arial"/>
          <w:sz w:val="22"/>
          <w:szCs w:val="22"/>
        </w:rPr>
        <w:t xml:space="preserve">of </w:t>
      </w:r>
      <w:r w:rsidR="0061271E">
        <w:rPr>
          <w:rFonts w:ascii="Arial" w:hAnsi="Arial" w:cs="Arial"/>
          <w:sz w:val="22"/>
          <w:szCs w:val="22"/>
        </w:rPr>
        <w:t>this</w:t>
      </w:r>
      <w:r w:rsidR="00C64464" w:rsidRPr="007F2368">
        <w:rPr>
          <w:rFonts w:ascii="Arial" w:hAnsi="Arial" w:cs="Arial"/>
          <w:sz w:val="22"/>
          <w:szCs w:val="22"/>
        </w:rPr>
        <w:t xml:space="preserve"> </w:t>
      </w:r>
      <w:bookmarkStart w:id="269" w:name="OLE_LINK13"/>
      <w:bookmarkStart w:id="270" w:name="OLE_LINK14"/>
      <w:r w:rsidR="00E14240">
        <w:rPr>
          <w:rFonts w:ascii="Arial" w:hAnsi="Arial" w:cs="Arial"/>
          <w:sz w:val="22"/>
          <w:szCs w:val="22"/>
        </w:rPr>
        <w:t xml:space="preserve">Master Services </w:t>
      </w:r>
      <w:r w:rsidR="005302C3">
        <w:rPr>
          <w:rFonts w:ascii="Arial" w:hAnsi="Arial" w:cs="Arial"/>
          <w:sz w:val="22"/>
          <w:szCs w:val="22"/>
        </w:rPr>
        <w:t>Agreement</w:t>
      </w:r>
      <w:r w:rsidR="00C64464" w:rsidRPr="007F2368">
        <w:rPr>
          <w:rFonts w:ascii="Arial" w:hAnsi="Arial" w:cs="Arial"/>
          <w:sz w:val="22"/>
          <w:szCs w:val="22"/>
        </w:rPr>
        <w:t xml:space="preserve"> </w:t>
      </w:r>
      <w:bookmarkEnd w:id="269"/>
      <w:bookmarkEnd w:id="270"/>
      <w:r w:rsidR="00C64464" w:rsidRPr="007F2368">
        <w:rPr>
          <w:rFonts w:ascii="Arial" w:hAnsi="Arial" w:cs="Arial"/>
          <w:sz w:val="22"/>
          <w:szCs w:val="22"/>
        </w:rPr>
        <w:t xml:space="preserve">and </w:t>
      </w:r>
      <w:r w:rsidR="009A34D6">
        <w:rPr>
          <w:rFonts w:ascii="Arial" w:hAnsi="Arial" w:cs="Arial"/>
          <w:sz w:val="22"/>
          <w:szCs w:val="22"/>
        </w:rPr>
        <w:t>those in a Service Attachment arises,</w:t>
      </w:r>
      <w:r w:rsidR="0061271E">
        <w:rPr>
          <w:rFonts w:ascii="Arial" w:hAnsi="Arial" w:cs="Arial"/>
          <w:sz w:val="22"/>
          <w:szCs w:val="22"/>
        </w:rPr>
        <w:t xml:space="preserve"> this </w:t>
      </w:r>
      <w:r w:rsidR="00E14240">
        <w:rPr>
          <w:rFonts w:ascii="Arial" w:hAnsi="Arial" w:cs="Arial"/>
          <w:sz w:val="22"/>
          <w:szCs w:val="22"/>
        </w:rPr>
        <w:t xml:space="preserve">Master Services </w:t>
      </w:r>
      <w:r w:rsidR="005302C3">
        <w:rPr>
          <w:rFonts w:ascii="Arial" w:hAnsi="Arial" w:cs="Arial"/>
          <w:sz w:val="22"/>
          <w:szCs w:val="22"/>
        </w:rPr>
        <w:t>Agreement</w:t>
      </w:r>
      <w:r w:rsidR="00E14240" w:rsidRPr="007F2368">
        <w:rPr>
          <w:rFonts w:ascii="Arial" w:hAnsi="Arial" w:cs="Arial"/>
          <w:sz w:val="22"/>
          <w:szCs w:val="22"/>
        </w:rPr>
        <w:t xml:space="preserve"> </w:t>
      </w:r>
      <w:r w:rsidR="009A34D6">
        <w:rPr>
          <w:rFonts w:ascii="Arial" w:hAnsi="Arial" w:cs="Arial"/>
          <w:sz w:val="22"/>
          <w:szCs w:val="22"/>
        </w:rPr>
        <w:t>will</w:t>
      </w:r>
      <w:r w:rsidR="00C64464" w:rsidRPr="007F2368">
        <w:rPr>
          <w:rFonts w:ascii="Arial" w:hAnsi="Arial" w:cs="Arial"/>
          <w:sz w:val="22"/>
          <w:szCs w:val="22"/>
        </w:rPr>
        <w:t xml:space="preserve"> prevail</w:t>
      </w:r>
      <w:r w:rsidR="009A34D6">
        <w:rPr>
          <w:rFonts w:ascii="Arial" w:hAnsi="Arial" w:cs="Arial"/>
          <w:sz w:val="22"/>
          <w:szCs w:val="22"/>
        </w:rPr>
        <w:t>, unless the Service Attachment specifically provides otherwise.</w:t>
      </w:r>
      <w:r w:rsidR="005F517D">
        <w:rPr>
          <w:rFonts w:ascii="Arial" w:hAnsi="Arial" w:cs="Arial"/>
          <w:sz w:val="22"/>
          <w:szCs w:val="22"/>
        </w:rPr>
        <w:t xml:space="preserve">  If a user guide or other documentation is incorporated in</w:t>
      </w:r>
      <w:r w:rsidR="0061271E">
        <w:rPr>
          <w:rFonts w:ascii="Arial" w:hAnsi="Arial" w:cs="Arial"/>
          <w:sz w:val="22"/>
          <w:szCs w:val="22"/>
        </w:rPr>
        <w:t>to</w:t>
      </w:r>
      <w:r w:rsidR="005F517D">
        <w:rPr>
          <w:rFonts w:ascii="Arial" w:hAnsi="Arial" w:cs="Arial"/>
          <w:sz w:val="22"/>
          <w:szCs w:val="22"/>
        </w:rPr>
        <w:t xml:space="preserve"> </w:t>
      </w:r>
      <w:r w:rsidR="00E14240">
        <w:rPr>
          <w:rFonts w:ascii="Arial" w:hAnsi="Arial" w:cs="Arial"/>
          <w:sz w:val="22"/>
          <w:szCs w:val="22"/>
        </w:rPr>
        <w:t>the</w:t>
      </w:r>
      <w:r w:rsidR="005F517D">
        <w:rPr>
          <w:rFonts w:ascii="Arial" w:hAnsi="Arial" w:cs="Arial"/>
          <w:sz w:val="22"/>
          <w:szCs w:val="22"/>
        </w:rPr>
        <w:t xml:space="preserve"> </w:t>
      </w:r>
      <w:r w:rsidR="005302C3">
        <w:rPr>
          <w:rFonts w:ascii="Arial" w:hAnsi="Arial" w:cs="Arial"/>
          <w:sz w:val="22"/>
          <w:szCs w:val="22"/>
        </w:rPr>
        <w:t>Agreement</w:t>
      </w:r>
      <w:r w:rsidR="005F517D">
        <w:rPr>
          <w:rFonts w:ascii="Arial" w:hAnsi="Arial" w:cs="Arial"/>
          <w:sz w:val="22"/>
          <w:szCs w:val="22"/>
        </w:rPr>
        <w:t xml:space="preserve"> by reference, this </w:t>
      </w:r>
      <w:r w:rsidR="005302C3">
        <w:rPr>
          <w:rFonts w:ascii="Arial" w:hAnsi="Arial" w:cs="Arial"/>
          <w:sz w:val="22"/>
          <w:szCs w:val="22"/>
        </w:rPr>
        <w:t>Agreement</w:t>
      </w:r>
      <w:r w:rsidR="005F517D">
        <w:rPr>
          <w:rFonts w:ascii="Arial" w:hAnsi="Arial" w:cs="Arial"/>
          <w:sz w:val="22"/>
          <w:szCs w:val="22"/>
        </w:rPr>
        <w:t>, including any applicable Service Attachment</w:t>
      </w:r>
      <w:r w:rsidR="00E14240">
        <w:rPr>
          <w:rFonts w:ascii="Arial" w:hAnsi="Arial" w:cs="Arial"/>
          <w:sz w:val="22"/>
          <w:szCs w:val="22"/>
        </w:rPr>
        <w:t>(s)</w:t>
      </w:r>
      <w:r w:rsidR="00766CAE">
        <w:rPr>
          <w:rFonts w:ascii="Arial" w:hAnsi="Arial" w:cs="Arial"/>
          <w:sz w:val="22"/>
          <w:szCs w:val="22"/>
        </w:rPr>
        <w:t>,</w:t>
      </w:r>
      <w:r w:rsidR="005F517D">
        <w:rPr>
          <w:rFonts w:ascii="Arial" w:hAnsi="Arial" w:cs="Arial"/>
          <w:sz w:val="22"/>
          <w:szCs w:val="22"/>
        </w:rPr>
        <w:t xml:space="preserve"> will prevail over any conflicting terms or conditions in any such </w:t>
      </w:r>
      <w:r w:rsidR="00766CAE">
        <w:rPr>
          <w:rFonts w:ascii="Arial" w:hAnsi="Arial" w:cs="Arial"/>
          <w:sz w:val="22"/>
          <w:szCs w:val="22"/>
        </w:rPr>
        <w:t xml:space="preserve">incorporated </w:t>
      </w:r>
      <w:r w:rsidR="005F517D">
        <w:rPr>
          <w:rFonts w:ascii="Arial" w:hAnsi="Arial" w:cs="Arial"/>
          <w:sz w:val="22"/>
          <w:szCs w:val="22"/>
        </w:rPr>
        <w:t>documentation.</w:t>
      </w:r>
    </w:p>
    <w:p w14:paraId="5652C32D" w14:textId="77777777" w:rsidR="00FA30B9" w:rsidRPr="00640BE0" w:rsidRDefault="00FA30B9" w:rsidP="00FA30B9">
      <w:pPr>
        <w:rPr>
          <w:rFonts w:ascii="Arial" w:hAnsi="Arial" w:cs="Arial"/>
          <w:sz w:val="22"/>
          <w:szCs w:val="22"/>
        </w:rPr>
      </w:pPr>
    </w:p>
    <w:p w14:paraId="401678ED" w14:textId="77777777" w:rsidR="002959A7" w:rsidRPr="00640BE0" w:rsidRDefault="002959A7" w:rsidP="002959A7">
      <w:pPr>
        <w:pStyle w:val="Heading2"/>
        <w:keepLines/>
        <w:numPr>
          <w:ilvl w:val="1"/>
          <w:numId w:val="1"/>
        </w:numPr>
        <w:tabs>
          <w:tab w:val="left" w:pos="900"/>
        </w:tabs>
        <w:spacing w:before="0" w:after="0"/>
        <w:rPr>
          <w:i w:val="0"/>
          <w:sz w:val="22"/>
          <w:szCs w:val="22"/>
        </w:rPr>
      </w:pPr>
      <w:bookmarkStart w:id="271" w:name="_Toc266116969"/>
      <w:r>
        <w:rPr>
          <w:i w:val="0"/>
          <w:sz w:val="22"/>
          <w:szCs w:val="22"/>
        </w:rPr>
        <w:t>Headings</w:t>
      </w:r>
    </w:p>
    <w:bookmarkEnd w:id="271"/>
    <w:p w14:paraId="392A054C" w14:textId="77777777" w:rsidR="00FA30B9" w:rsidRPr="00640BE0" w:rsidRDefault="00FA30B9" w:rsidP="00FA30B9">
      <w:pPr>
        <w:rPr>
          <w:rFonts w:ascii="Arial" w:hAnsi="Arial" w:cs="Arial"/>
          <w:sz w:val="22"/>
          <w:szCs w:val="22"/>
        </w:rPr>
      </w:pPr>
    </w:p>
    <w:p w14:paraId="1C1A0F5A" w14:textId="77777777" w:rsidR="00FA30B9" w:rsidRPr="00640BE0" w:rsidRDefault="00FA30B9" w:rsidP="00FA30B9">
      <w:pPr>
        <w:autoSpaceDE w:val="0"/>
        <w:autoSpaceDN w:val="0"/>
        <w:adjustRightInd w:val="0"/>
        <w:ind w:left="720"/>
        <w:rPr>
          <w:rFonts w:ascii="Arial" w:hAnsi="Arial" w:cs="Arial"/>
          <w:sz w:val="22"/>
          <w:szCs w:val="22"/>
        </w:rPr>
      </w:pPr>
      <w:r w:rsidRPr="00640BE0">
        <w:rPr>
          <w:rFonts w:ascii="Arial" w:hAnsi="Arial" w:cs="Arial"/>
          <w:sz w:val="22"/>
          <w:szCs w:val="22"/>
        </w:rPr>
        <w:t xml:space="preserve">The headings herein are for convenience only and are not intended to have any substantive significance in interpreting this </w:t>
      </w:r>
      <w:r w:rsidR="005302C3">
        <w:rPr>
          <w:rFonts w:ascii="Arial" w:hAnsi="Arial" w:cs="Arial"/>
          <w:sz w:val="22"/>
          <w:szCs w:val="22"/>
        </w:rPr>
        <w:t>Agreement</w:t>
      </w:r>
      <w:r w:rsidRPr="00640BE0">
        <w:rPr>
          <w:rFonts w:ascii="Arial" w:hAnsi="Arial" w:cs="Arial"/>
          <w:sz w:val="22"/>
          <w:szCs w:val="22"/>
        </w:rPr>
        <w:t>.</w:t>
      </w:r>
    </w:p>
    <w:p w14:paraId="2ECBA1E6" w14:textId="77777777" w:rsidR="00FA30B9" w:rsidRDefault="00FA30B9" w:rsidP="00FA30B9">
      <w:pPr>
        <w:autoSpaceDE w:val="0"/>
        <w:autoSpaceDN w:val="0"/>
        <w:adjustRightInd w:val="0"/>
        <w:rPr>
          <w:rFonts w:ascii="Arial" w:hAnsi="Arial" w:cs="Arial"/>
          <w:sz w:val="22"/>
          <w:szCs w:val="22"/>
        </w:rPr>
      </w:pPr>
    </w:p>
    <w:p w14:paraId="550EC2DB" w14:textId="77777777" w:rsidR="00DD0845" w:rsidRPr="00640BE0" w:rsidRDefault="00DD0845" w:rsidP="00DD0845">
      <w:pPr>
        <w:keepLines/>
        <w:autoSpaceDE w:val="0"/>
        <w:autoSpaceDN w:val="0"/>
        <w:adjustRightInd w:val="0"/>
        <w:ind w:left="720"/>
        <w:rPr>
          <w:rFonts w:ascii="Arial" w:hAnsi="Arial" w:cs="Arial"/>
          <w:sz w:val="22"/>
          <w:szCs w:val="22"/>
        </w:rPr>
      </w:pPr>
    </w:p>
    <w:p w14:paraId="32561E48" w14:textId="77777777" w:rsidR="00DD0845" w:rsidRPr="00640BE0" w:rsidRDefault="00DD0845" w:rsidP="00DD0845">
      <w:pPr>
        <w:tabs>
          <w:tab w:val="left" w:pos="1200"/>
        </w:tabs>
        <w:autoSpaceDE w:val="0"/>
        <w:autoSpaceDN w:val="0"/>
        <w:adjustRightInd w:val="0"/>
        <w:rPr>
          <w:rFonts w:ascii="Arial" w:hAnsi="Arial" w:cs="Arial"/>
          <w:sz w:val="22"/>
          <w:szCs w:val="22"/>
        </w:rPr>
      </w:pPr>
    </w:p>
    <w:p w14:paraId="2CD47804" w14:textId="77777777" w:rsidR="00DD0845" w:rsidRPr="00DD0845" w:rsidRDefault="00DD0845" w:rsidP="00DD0845">
      <w:pPr>
        <w:pStyle w:val="Heading2"/>
        <w:keepLines/>
        <w:numPr>
          <w:ilvl w:val="1"/>
          <w:numId w:val="1"/>
        </w:numPr>
        <w:tabs>
          <w:tab w:val="left" w:pos="900"/>
        </w:tabs>
        <w:spacing w:before="0" w:after="0"/>
        <w:rPr>
          <w:i w:val="0"/>
          <w:sz w:val="22"/>
          <w:szCs w:val="22"/>
        </w:rPr>
      </w:pPr>
      <w:r w:rsidRPr="00DD0845">
        <w:rPr>
          <w:i w:val="0"/>
          <w:sz w:val="22"/>
          <w:szCs w:val="22"/>
        </w:rPr>
        <w:t>Governmental Authorization, Regulatory Changes</w:t>
      </w:r>
    </w:p>
    <w:p w14:paraId="6E0CEC58" w14:textId="77777777" w:rsidR="00DD0845" w:rsidRPr="00DD0845" w:rsidRDefault="00DD0845" w:rsidP="00DD0845">
      <w:pPr>
        <w:keepLines/>
        <w:autoSpaceDE w:val="0"/>
        <w:autoSpaceDN w:val="0"/>
        <w:adjustRightInd w:val="0"/>
        <w:rPr>
          <w:rFonts w:ascii="Arial" w:hAnsi="Arial" w:cs="Arial"/>
          <w:sz w:val="22"/>
          <w:szCs w:val="22"/>
        </w:rPr>
      </w:pPr>
    </w:p>
    <w:p w14:paraId="00D3E355" w14:textId="77777777" w:rsidR="00DD0845" w:rsidRPr="00DD0845" w:rsidRDefault="00DD0845" w:rsidP="00DD0845">
      <w:pPr>
        <w:keepLines/>
        <w:autoSpaceDE w:val="0"/>
        <w:autoSpaceDN w:val="0"/>
        <w:adjustRightInd w:val="0"/>
        <w:ind w:left="720"/>
        <w:rPr>
          <w:rFonts w:ascii="Arial" w:hAnsi="Arial" w:cs="Arial"/>
          <w:sz w:val="22"/>
          <w:szCs w:val="22"/>
        </w:rPr>
      </w:pPr>
      <w:r w:rsidRPr="00DD0845">
        <w:rPr>
          <w:rFonts w:ascii="Arial" w:hAnsi="Arial" w:cs="Arial"/>
          <w:sz w:val="22"/>
          <w:szCs w:val="22"/>
        </w:rPr>
        <w:t xml:space="preserve">This </w:t>
      </w:r>
      <w:r w:rsidR="005302C3">
        <w:rPr>
          <w:rFonts w:ascii="Arial" w:hAnsi="Arial" w:cs="Arial"/>
          <w:sz w:val="22"/>
          <w:szCs w:val="22"/>
        </w:rPr>
        <w:t>Agreement</w:t>
      </w:r>
      <w:r w:rsidRPr="00DD0845">
        <w:rPr>
          <w:rFonts w:ascii="Arial" w:hAnsi="Arial" w:cs="Arial"/>
          <w:sz w:val="22"/>
          <w:szCs w:val="22"/>
        </w:rPr>
        <w:t xml:space="preserve"> is subject to all applicable federal, state, and local laws, rules, orders, and regulations, and each Party must comply with such in performing its obligations hereunder.  </w:t>
      </w:r>
      <w:r w:rsidR="00AD6080" w:rsidRPr="00DD0845">
        <w:rPr>
          <w:rFonts w:ascii="Arial" w:hAnsi="Arial" w:cs="Arial"/>
          <w:sz w:val="22"/>
          <w:szCs w:val="22"/>
        </w:rPr>
        <w:t xml:space="preserve">To the extent any provision of this </w:t>
      </w:r>
      <w:r w:rsidR="005302C3">
        <w:rPr>
          <w:rFonts w:ascii="Arial" w:hAnsi="Arial" w:cs="Arial"/>
          <w:sz w:val="22"/>
          <w:szCs w:val="22"/>
        </w:rPr>
        <w:t>Agreement</w:t>
      </w:r>
      <w:r w:rsidR="00AD6080" w:rsidRPr="00DD0845">
        <w:rPr>
          <w:rFonts w:ascii="Arial" w:hAnsi="Arial" w:cs="Arial"/>
          <w:sz w:val="22"/>
          <w:szCs w:val="22"/>
        </w:rPr>
        <w:t xml:space="preserve"> conflicts with any such</w:t>
      </w:r>
      <w:r w:rsidR="00AD6080">
        <w:rPr>
          <w:rFonts w:ascii="Arial" w:hAnsi="Arial" w:cs="Arial"/>
          <w:sz w:val="22"/>
          <w:szCs w:val="22"/>
        </w:rPr>
        <w:t xml:space="preserve"> </w:t>
      </w:r>
      <w:r w:rsidR="00AD6080" w:rsidRPr="00DD0845">
        <w:rPr>
          <w:rFonts w:ascii="Arial" w:hAnsi="Arial" w:cs="Arial"/>
          <w:sz w:val="22"/>
          <w:szCs w:val="22"/>
        </w:rPr>
        <w:t xml:space="preserve">law, rule, order, or regulation, </w:t>
      </w:r>
      <w:r w:rsidR="00AD6080">
        <w:rPr>
          <w:rFonts w:ascii="Arial" w:hAnsi="Arial" w:cs="Arial"/>
          <w:sz w:val="22"/>
          <w:szCs w:val="22"/>
        </w:rPr>
        <w:t>that</w:t>
      </w:r>
      <w:r w:rsidR="00AD6080" w:rsidRPr="00DD0845">
        <w:rPr>
          <w:rFonts w:ascii="Arial" w:hAnsi="Arial" w:cs="Arial"/>
          <w:sz w:val="22"/>
          <w:szCs w:val="22"/>
        </w:rPr>
        <w:t xml:space="preserve"> law, rule, order, or regulation will supersede the conflicting provision</w:t>
      </w:r>
      <w:r w:rsidR="00AD6080">
        <w:rPr>
          <w:rFonts w:ascii="Arial" w:hAnsi="Arial" w:cs="Arial"/>
          <w:sz w:val="22"/>
          <w:szCs w:val="22"/>
        </w:rPr>
        <w:t xml:space="preserve"> of this </w:t>
      </w:r>
      <w:r w:rsidR="005302C3">
        <w:rPr>
          <w:rFonts w:ascii="Arial" w:hAnsi="Arial" w:cs="Arial"/>
          <w:sz w:val="22"/>
          <w:szCs w:val="22"/>
        </w:rPr>
        <w:t>Agreement</w:t>
      </w:r>
      <w:r w:rsidR="00AD6080">
        <w:rPr>
          <w:rFonts w:ascii="Arial" w:hAnsi="Arial" w:cs="Arial"/>
          <w:sz w:val="22"/>
          <w:szCs w:val="22"/>
        </w:rPr>
        <w:t>.</w:t>
      </w:r>
    </w:p>
    <w:p w14:paraId="5BC4F4FD" w14:textId="77777777" w:rsidR="00DD0845" w:rsidRPr="00DD0845" w:rsidRDefault="00DD0845" w:rsidP="00DD0845">
      <w:pPr>
        <w:keepLines/>
        <w:autoSpaceDE w:val="0"/>
        <w:autoSpaceDN w:val="0"/>
        <w:adjustRightInd w:val="0"/>
        <w:ind w:left="720"/>
        <w:rPr>
          <w:rFonts w:ascii="Arial" w:hAnsi="Arial" w:cs="Arial"/>
          <w:sz w:val="22"/>
          <w:szCs w:val="22"/>
        </w:rPr>
      </w:pPr>
    </w:p>
    <w:p w14:paraId="2DF78832" w14:textId="77777777" w:rsidR="00FA30B9" w:rsidRPr="00640BE0" w:rsidRDefault="00DD0845" w:rsidP="00DD0845">
      <w:pPr>
        <w:keepLines/>
        <w:autoSpaceDE w:val="0"/>
        <w:autoSpaceDN w:val="0"/>
        <w:adjustRightInd w:val="0"/>
        <w:ind w:left="720"/>
        <w:rPr>
          <w:rFonts w:ascii="Arial" w:hAnsi="Arial" w:cs="Arial"/>
          <w:sz w:val="22"/>
          <w:szCs w:val="22"/>
        </w:rPr>
      </w:pPr>
      <w:r w:rsidRPr="00DD0845">
        <w:rPr>
          <w:rFonts w:ascii="Arial" w:hAnsi="Arial" w:cs="Arial"/>
          <w:sz w:val="22"/>
          <w:szCs w:val="22"/>
        </w:rPr>
        <w:t xml:space="preserve">The </w:t>
      </w:r>
      <w:r w:rsidR="005302C3">
        <w:rPr>
          <w:rFonts w:ascii="Arial" w:hAnsi="Arial" w:cs="Arial"/>
          <w:sz w:val="22"/>
          <w:szCs w:val="22"/>
        </w:rPr>
        <w:t>Contractor</w:t>
      </w:r>
      <w:r w:rsidRPr="00DD0845">
        <w:rPr>
          <w:rFonts w:ascii="Arial" w:hAnsi="Arial" w:cs="Arial"/>
          <w:sz w:val="22"/>
          <w:szCs w:val="22"/>
        </w:rPr>
        <w:t xml:space="preserve"> may discontinue, limit, or impose additional requirements to the provision of Service, upon no less than 30 days written notice, if required to meet federal, state or local laws, rules, order</w:t>
      </w:r>
      <w:r w:rsidR="00A81A5B">
        <w:rPr>
          <w:rFonts w:ascii="Arial" w:hAnsi="Arial" w:cs="Arial"/>
          <w:sz w:val="22"/>
          <w:szCs w:val="22"/>
        </w:rPr>
        <w:t>s</w:t>
      </w:r>
      <w:r w:rsidRPr="00DD0845">
        <w:rPr>
          <w:rFonts w:ascii="Arial" w:hAnsi="Arial" w:cs="Arial"/>
          <w:sz w:val="22"/>
          <w:szCs w:val="22"/>
        </w:rPr>
        <w:t xml:space="preserve">, or regulations.  But if any such action materially affects any Subscriber’s use of a Service, the Subscriber may on written notice to the </w:t>
      </w:r>
      <w:r w:rsidR="005302C3">
        <w:rPr>
          <w:rFonts w:ascii="Arial" w:hAnsi="Arial" w:cs="Arial"/>
          <w:sz w:val="22"/>
          <w:szCs w:val="22"/>
        </w:rPr>
        <w:t>Contractor</w:t>
      </w:r>
      <w:r w:rsidRPr="00DD0845">
        <w:rPr>
          <w:rFonts w:ascii="Arial" w:hAnsi="Arial" w:cs="Arial"/>
          <w:sz w:val="22"/>
          <w:szCs w:val="22"/>
        </w:rPr>
        <w:t xml:space="preserve"> terminate its use of the Service without an Early Termination Charge and receive a pro rata refund of any amounts paid in advance for the Service.</w:t>
      </w:r>
    </w:p>
    <w:p w14:paraId="0C30B5E4" w14:textId="77777777" w:rsidR="00FA30B9" w:rsidRPr="00640BE0" w:rsidRDefault="00FA30B9" w:rsidP="00FA30B9">
      <w:pPr>
        <w:tabs>
          <w:tab w:val="left" w:pos="1200"/>
        </w:tabs>
        <w:autoSpaceDE w:val="0"/>
        <w:autoSpaceDN w:val="0"/>
        <w:adjustRightInd w:val="0"/>
        <w:rPr>
          <w:rFonts w:ascii="Arial" w:hAnsi="Arial" w:cs="Arial"/>
          <w:sz w:val="22"/>
          <w:szCs w:val="22"/>
        </w:rPr>
      </w:pPr>
    </w:p>
    <w:p w14:paraId="43BEA97F" w14:textId="77777777" w:rsidR="00FA30B9" w:rsidRPr="00640BE0" w:rsidRDefault="00FA30B9" w:rsidP="00FA30B9">
      <w:pPr>
        <w:pStyle w:val="Heading2"/>
        <w:keepLines/>
        <w:numPr>
          <w:ilvl w:val="1"/>
          <w:numId w:val="1"/>
        </w:numPr>
        <w:tabs>
          <w:tab w:val="left" w:pos="900"/>
        </w:tabs>
        <w:spacing w:before="0" w:after="0"/>
        <w:rPr>
          <w:i w:val="0"/>
          <w:sz w:val="22"/>
          <w:szCs w:val="22"/>
        </w:rPr>
      </w:pPr>
      <w:bookmarkStart w:id="272" w:name="_Toc266117029"/>
      <w:r w:rsidRPr="00640BE0">
        <w:rPr>
          <w:i w:val="0"/>
          <w:sz w:val="22"/>
          <w:szCs w:val="22"/>
        </w:rPr>
        <w:t>Notices</w:t>
      </w:r>
      <w:bookmarkEnd w:id="272"/>
    </w:p>
    <w:p w14:paraId="0479336C" w14:textId="77777777" w:rsidR="00FA30B9" w:rsidRPr="00640BE0" w:rsidRDefault="00FA30B9" w:rsidP="00FA30B9">
      <w:pPr>
        <w:keepLines/>
        <w:ind w:left="720"/>
        <w:rPr>
          <w:rFonts w:ascii="Arial" w:hAnsi="Arial" w:cs="Arial"/>
          <w:sz w:val="22"/>
          <w:szCs w:val="22"/>
        </w:rPr>
      </w:pPr>
    </w:p>
    <w:p w14:paraId="38B6783F" w14:textId="7FE9566E" w:rsidR="002959A7" w:rsidRPr="002959A7" w:rsidRDefault="00FA30B9" w:rsidP="00E14240">
      <w:pPr>
        <w:keepLines/>
        <w:tabs>
          <w:tab w:val="left" w:pos="1200"/>
        </w:tabs>
        <w:autoSpaceDE w:val="0"/>
        <w:autoSpaceDN w:val="0"/>
        <w:adjustRightInd w:val="0"/>
        <w:ind w:left="720"/>
        <w:rPr>
          <w:rFonts w:ascii="Arial" w:hAnsi="Arial" w:cs="Arial"/>
          <w:sz w:val="22"/>
          <w:szCs w:val="22"/>
        </w:rPr>
      </w:pPr>
      <w:r w:rsidRPr="00640BE0">
        <w:rPr>
          <w:rFonts w:ascii="Arial" w:hAnsi="Arial" w:cs="Arial"/>
          <w:sz w:val="22"/>
          <w:szCs w:val="22"/>
        </w:rPr>
        <w:t xml:space="preserve">Except as otherwise provided in this </w:t>
      </w:r>
      <w:r w:rsidR="005302C3">
        <w:rPr>
          <w:rFonts w:ascii="Arial" w:hAnsi="Arial" w:cs="Arial"/>
          <w:sz w:val="22"/>
          <w:szCs w:val="22"/>
        </w:rPr>
        <w:t>Agreement</w:t>
      </w:r>
      <w:r w:rsidRPr="00640BE0">
        <w:rPr>
          <w:rFonts w:ascii="Arial" w:hAnsi="Arial" w:cs="Arial"/>
          <w:sz w:val="22"/>
          <w:szCs w:val="22"/>
        </w:rPr>
        <w:t xml:space="preserve">, all notices hereunder </w:t>
      </w:r>
      <w:r w:rsidR="00E14240">
        <w:rPr>
          <w:rFonts w:ascii="Arial" w:hAnsi="Arial" w:cs="Arial"/>
          <w:sz w:val="22"/>
          <w:szCs w:val="22"/>
        </w:rPr>
        <w:t>must</w:t>
      </w:r>
      <w:r w:rsidRPr="00640BE0">
        <w:rPr>
          <w:rFonts w:ascii="Arial" w:hAnsi="Arial" w:cs="Arial"/>
          <w:sz w:val="22"/>
          <w:szCs w:val="22"/>
        </w:rPr>
        <w:t xml:space="preserve"> be in writing and </w:t>
      </w:r>
      <w:r w:rsidR="00E14240">
        <w:rPr>
          <w:rFonts w:ascii="Arial" w:hAnsi="Arial" w:cs="Arial"/>
          <w:sz w:val="22"/>
          <w:szCs w:val="22"/>
        </w:rPr>
        <w:t xml:space="preserve">may only be sent </w:t>
      </w:r>
      <w:r w:rsidRPr="00640BE0">
        <w:rPr>
          <w:rFonts w:ascii="Arial" w:hAnsi="Arial" w:cs="Arial"/>
          <w:sz w:val="22"/>
          <w:szCs w:val="22"/>
        </w:rPr>
        <w:t xml:space="preserve">by registered or certified mail, postage prepaid; </w:t>
      </w:r>
      <w:r w:rsidR="00E14240" w:rsidRPr="00AB6C2E">
        <w:rPr>
          <w:rFonts w:ascii="Arial" w:hAnsi="Arial" w:cs="Arial"/>
          <w:sz w:val="22"/>
          <w:szCs w:val="22"/>
        </w:rPr>
        <w:t xml:space="preserve">facsimile </w:t>
      </w:r>
      <w:r w:rsidR="00D935C8" w:rsidRPr="00AB6C2E">
        <w:rPr>
          <w:rFonts w:ascii="Arial" w:hAnsi="Arial" w:cs="Arial"/>
          <w:sz w:val="22"/>
          <w:szCs w:val="22"/>
        </w:rPr>
        <w:t>transmission,</w:t>
      </w:r>
      <w:r w:rsidR="00D935C8">
        <w:rPr>
          <w:rFonts w:ascii="Arial" w:hAnsi="Arial" w:cs="Arial"/>
          <w:sz w:val="22"/>
          <w:szCs w:val="22"/>
        </w:rPr>
        <w:t xml:space="preserve"> </w:t>
      </w:r>
      <w:r w:rsidR="00D935C8" w:rsidRPr="00640BE0">
        <w:rPr>
          <w:rFonts w:ascii="Arial" w:hAnsi="Arial" w:cs="Arial"/>
          <w:sz w:val="22"/>
          <w:szCs w:val="22"/>
        </w:rPr>
        <w:t>overnight</w:t>
      </w:r>
      <w:r w:rsidR="00E14240">
        <w:rPr>
          <w:rFonts w:ascii="Arial" w:hAnsi="Arial" w:cs="Arial"/>
          <w:sz w:val="22"/>
          <w:szCs w:val="22"/>
        </w:rPr>
        <w:t xml:space="preserve"> courier, </w:t>
      </w:r>
      <w:r w:rsidRPr="00640BE0">
        <w:rPr>
          <w:rFonts w:ascii="Arial" w:hAnsi="Arial" w:cs="Arial"/>
          <w:sz w:val="22"/>
          <w:szCs w:val="22"/>
        </w:rPr>
        <w:t xml:space="preserve">or email, </w:t>
      </w:r>
      <w:r w:rsidRPr="002959A7">
        <w:rPr>
          <w:rFonts w:ascii="Arial" w:hAnsi="Arial" w:cs="Arial"/>
          <w:sz w:val="22"/>
          <w:szCs w:val="22"/>
        </w:rPr>
        <w:t xml:space="preserve">upon confirmation of receipt.  </w:t>
      </w:r>
    </w:p>
    <w:p w14:paraId="4B2FE3B3" w14:textId="77777777" w:rsidR="002959A7" w:rsidRPr="002959A7" w:rsidRDefault="002959A7" w:rsidP="00FA30B9">
      <w:pPr>
        <w:keepLines/>
        <w:tabs>
          <w:tab w:val="left" w:pos="1200"/>
        </w:tabs>
        <w:autoSpaceDE w:val="0"/>
        <w:autoSpaceDN w:val="0"/>
        <w:adjustRightInd w:val="0"/>
        <w:ind w:left="720"/>
        <w:rPr>
          <w:rFonts w:ascii="Arial" w:hAnsi="Arial" w:cs="Arial"/>
          <w:sz w:val="22"/>
          <w:szCs w:val="22"/>
        </w:rPr>
      </w:pPr>
    </w:p>
    <w:p w14:paraId="073F2991" w14:textId="77777777" w:rsidR="00FA30B9" w:rsidRDefault="00FA30B9" w:rsidP="00FA30B9">
      <w:pPr>
        <w:keepLines/>
        <w:tabs>
          <w:tab w:val="left" w:pos="1200"/>
        </w:tabs>
        <w:autoSpaceDE w:val="0"/>
        <w:autoSpaceDN w:val="0"/>
        <w:adjustRightInd w:val="0"/>
        <w:ind w:left="720"/>
        <w:rPr>
          <w:rFonts w:ascii="Arial" w:hAnsi="Arial" w:cs="Arial"/>
          <w:sz w:val="22"/>
          <w:szCs w:val="22"/>
        </w:rPr>
      </w:pPr>
      <w:r w:rsidRPr="002959A7">
        <w:rPr>
          <w:rFonts w:ascii="Arial" w:hAnsi="Arial" w:cs="Arial"/>
          <w:sz w:val="22"/>
          <w:szCs w:val="22"/>
        </w:rPr>
        <w:t>Alternativ</w:t>
      </w:r>
      <w:r w:rsidRPr="00640BE0">
        <w:rPr>
          <w:rFonts w:ascii="Arial" w:hAnsi="Arial" w:cs="Arial"/>
          <w:sz w:val="22"/>
          <w:szCs w:val="22"/>
        </w:rPr>
        <w:t>ely, such notices may be hand delivered if confirmation of receipt is attained at delivery.</w:t>
      </w:r>
    </w:p>
    <w:p w14:paraId="1D2A437E" w14:textId="77777777" w:rsidR="00DD0845" w:rsidRDefault="00DD0845" w:rsidP="00FA30B9">
      <w:pPr>
        <w:tabs>
          <w:tab w:val="left" w:pos="1200"/>
        </w:tabs>
        <w:ind w:left="720"/>
        <w:rPr>
          <w:rFonts w:ascii="Arial" w:hAnsi="Arial" w:cs="Arial"/>
          <w:sz w:val="22"/>
          <w:szCs w:val="22"/>
        </w:rPr>
      </w:pPr>
    </w:p>
    <w:p w14:paraId="796C0BDE" w14:textId="77777777" w:rsidR="00FA30B9" w:rsidRPr="00640BE0" w:rsidRDefault="00FA30B9" w:rsidP="00FA30B9">
      <w:pPr>
        <w:tabs>
          <w:tab w:val="left" w:pos="1200"/>
        </w:tabs>
        <w:ind w:left="720"/>
        <w:rPr>
          <w:rFonts w:ascii="Arial" w:hAnsi="Arial" w:cs="Arial"/>
          <w:sz w:val="22"/>
          <w:szCs w:val="22"/>
        </w:rPr>
      </w:pPr>
      <w:r w:rsidRPr="00640BE0">
        <w:rPr>
          <w:rFonts w:ascii="Arial" w:hAnsi="Arial" w:cs="Arial"/>
          <w:sz w:val="22"/>
          <w:szCs w:val="22"/>
        </w:rPr>
        <w:t>The State’s address for notification is:</w:t>
      </w:r>
    </w:p>
    <w:p w14:paraId="41102E59" w14:textId="77777777" w:rsidR="00FA30B9" w:rsidRPr="00640BE0" w:rsidRDefault="00FA30B9" w:rsidP="00FA30B9">
      <w:pPr>
        <w:tabs>
          <w:tab w:val="left" w:pos="1200"/>
        </w:tabs>
        <w:ind w:left="720"/>
        <w:rPr>
          <w:rFonts w:ascii="Arial" w:hAnsi="Arial" w:cs="Arial"/>
          <w:sz w:val="22"/>
          <w:szCs w:val="22"/>
        </w:rPr>
      </w:pPr>
    </w:p>
    <w:p w14:paraId="24CED8FC" w14:textId="77777777" w:rsidR="00FA30B9" w:rsidRPr="00640BE0" w:rsidRDefault="00FA30B9" w:rsidP="00FA30B9">
      <w:pPr>
        <w:tabs>
          <w:tab w:val="left" w:pos="1200"/>
        </w:tabs>
        <w:autoSpaceDE w:val="0"/>
        <w:autoSpaceDN w:val="0"/>
        <w:adjustRightInd w:val="0"/>
        <w:jc w:val="center"/>
        <w:rPr>
          <w:rFonts w:ascii="Arial" w:hAnsi="Arial" w:cs="Arial"/>
          <w:sz w:val="22"/>
          <w:szCs w:val="22"/>
        </w:rPr>
      </w:pPr>
      <w:bookmarkStart w:id="273" w:name="_Toc64095394"/>
      <w:r w:rsidRPr="00640BE0">
        <w:rPr>
          <w:rFonts w:ascii="Arial" w:hAnsi="Arial" w:cs="Arial"/>
          <w:sz w:val="22"/>
          <w:szCs w:val="22"/>
        </w:rPr>
        <w:t>Department of Administrative Services</w:t>
      </w:r>
    </w:p>
    <w:p w14:paraId="2E670E6B" w14:textId="77777777" w:rsidR="00FA30B9" w:rsidRPr="00640BE0" w:rsidRDefault="006160B3" w:rsidP="00FA30B9">
      <w:pPr>
        <w:tabs>
          <w:tab w:val="left" w:pos="1200"/>
        </w:tabs>
        <w:autoSpaceDE w:val="0"/>
        <w:autoSpaceDN w:val="0"/>
        <w:adjustRightInd w:val="0"/>
        <w:jc w:val="center"/>
        <w:rPr>
          <w:rFonts w:ascii="Arial" w:hAnsi="Arial" w:cs="Arial"/>
          <w:sz w:val="22"/>
          <w:szCs w:val="22"/>
        </w:rPr>
      </w:pPr>
      <w:r>
        <w:rPr>
          <w:rFonts w:ascii="Arial" w:hAnsi="Arial" w:cs="Arial"/>
          <w:sz w:val="22"/>
          <w:szCs w:val="22"/>
        </w:rPr>
        <w:t>Enterprise IT Contracting</w:t>
      </w:r>
    </w:p>
    <w:p w14:paraId="42A0F4AA" w14:textId="77777777" w:rsidR="00FA30B9" w:rsidRPr="00154C31" w:rsidRDefault="006160B3" w:rsidP="00FA30B9">
      <w:pPr>
        <w:tabs>
          <w:tab w:val="left" w:pos="1200"/>
        </w:tabs>
        <w:autoSpaceDE w:val="0"/>
        <w:autoSpaceDN w:val="0"/>
        <w:adjustRightInd w:val="0"/>
        <w:jc w:val="center"/>
        <w:rPr>
          <w:rFonts w:ascii="Arial" w:hAnsi="Arial" w:cs="Arial"/>
          <w:sz w:val="22"/>
          <w:szCs w:val="22"/>
        </w:rPr>
      </w:pPr>
      <w:r>
        <w:rPr>
          <w:rFonts w:ascii="Arial" w:hAnsi="Arial" w:cs="Arial"/>
          <w:sz w:val="22"/>
          <w:szCs w:val="22"/>
        </w:rPr>
        <w:t>30 E Broad Street, 39</w:t>
      </w:r>
      <w:r w:rsidRPr="006160B3">
        <w:rPr>
          <w:rFonts w:ascii="Arial" w:hAnsi="Arial" w:cs="Arial"/>
          <w:sz w:val="22"/>
          <w:szCs w:val="22"/>
          <w:vertAlign w:val="superscript"/>
        </w:rPr>
        <w:t>th</w:t>
      </w:r>
      <w:r>
        <w:rPr>
          <w:rFonts w:ascii="Arial" w:hAnsi="Arial" w:cs="Arial"/>
          <w:sz w:val="22"/>
          <w:szCs w:val="22"/>
        </w:rPr>
        <w:t xml:space="preserve"> Floor</w:t>
      </w:r>
    </w:p>
    <w:p w14:paraId="33D6F6C6" w14:textId="2F264E90" w:rsidR="00FA30B9" w:rsidRPr="00154C31" w:rsidRDefault="00FA30B9" w:rsidP="00FA30B9">
      <w:pPr>
        <w:tabs>
          <w:tab w:val="left" w:pos="1200"/>
        </w:tabs>
        <w:autoSpaceDE w:val="0"/>
        <w:autoSpaceDN w:val="0"/>
        <w:adjustRightInd w:val="0"/>
        <w:jc w:val="center"/>
        <w:rPr>
          <w:rFonts w:ascii="Arial" w:hAnsi="Arial" w:cs="Arial"/>
          <w:sz w:val="22"/>
          <w:szCs w:val="22"/>
        </w:rPr>
      </w:pPr>
      <w:r w:rsidRPr="00154C31">
        <w:rPr>
          <w:rFonts w:ascii="Arial" w:hAnsi="Arial" w:cs="Arial"/>
          <w:sz w:val="22"/>
          <w:szCs w:val="22"/>
        </w:rPr>
        <w:t xml:space="preserve">Columbus, </w:t>
      </w:r>
      <w:r w:rsidR="00D935C8" w:rsidRPr="00154C31">
        <w:rPr>
          <w:rFonts w:ascii="Arial" w:hAnsi="Arial" w:cs="Arial"/>
          <w:sz w:val="22"/>
          <w:szCs w:val="22"/>
        </w:rPr>
        <w:t>Ohio 43215</w:t>
      </w:r>
    </w:p>
    <w:p w14:paraId="58C5DBAD" w14:textId="77777777" w:rsidR="00FA30B9" w:rsidRPr="00154C31" w:rsidRDefault="00FA30B9" w:rsidP="00FA30B9">
      <w:pPr>
        <w:tabs>
          <w:tab w:val="left" w:pos="1200"/>
        </w:tabs>
        <w:autoSpaceDE w:val="0"/>
        <w:autoSpaceDN w:val="0"/>
        <w:adjustRightInd w:val="0"/>
        <w:jc w:val="center"/>
        <w:rPr>
          <w:rFonts w:ascii="Arial" w:hAnsi="Arial" w:cs="Arial"/>
          <w:sz w:val="22"/>
          <w:szCs w:val="22"/>
        </w:rPr>
      </w:pPr>
      <w:r w:rsidRPr="00154C31">
        <w:rPr>
          <w:rFonts w:ascii="Arial" w:hAnsi="Arial" w:cs="Arial"/>
          <w:sz w:val="22"/>
          <w:szCs w:val="22"/>
        </w:rPr>
        <w:t xml:space="preserve">Attention: </w:t>
      </w:r>
      <w:r w:rsidR="00EF32CE">
        <w:rPr>
          <w:rFonts w:ascii="Arial" w:hAnsi="Arial" w:cs="Arial"/>
          <w:sz w:val="22"/>
          <w:szCs w:val="22"/>
        </w:rPr>
        <w:t>Contract</w:t>
      </w:r>
      <w:r w:rsidR="006160B3">
        <w:rPr>
          <w:rFonts w:ascii="Arial" w:hAnsi="Arial" w:cs="Arial"/>
          <w:sz w:val="22"/>
          <w:szCs w:val="22"/>
        </w:rPr>
        <w:t xml:space="preserve"> Category Manager</w:t>
      </w:r>
    </w:p>
    <w:bookmarkEnd w:id="273"/>
    <w:p w14:paraId="39895C35" w14:textId="77777777" w:rsidR="00FA30B9" w:rsidRPr="00154C31" w:rsidRDefault="00FA30B9" w:rsidP="00FA30B9">
      <w:pPr>
        <w:tabs>
          <w:tab w:val="left" w:pos="1200"/>
        </w:tabs>
        <w:ind w:left="720"/>
        <w:jc w:val="both"/>
        <w:rPr>
          <w:rFonts w:ascii="Arial" w:hAnsi="Arial" w:cs="Arial"/>
          <w:sz w:val="22"/>
          <w:szCs w:val="22"/>
        </w:rPr>
      </w:pPr>
    </w:p>
    <w:p w14:paraId="65A3275B" w14:textId="77777777" w:rsidR="00FA30B9" w:rsidRPr="00640BE0" w:rsidRDefault="00FA30B9" w:rsidP="00FA30B9">
      <w:pPr>
        <w:tabs>
          <w:tab w:val="left" w:pos="1200"/>
        </w:tabs>
        <w:ind w:left="720"/>
        <w:jc w:val="both"/>
        <w:rPr>
          <w:rFonts w:ascii="Arial" w:hAnsi="Arial" w:cs="Arial"/>
          <w:sz w:val="22"/>
          <w:szCs w:val="22"/>
        </w:rPr>
      </w:pPr>
      <w:r w:rsidRPr="00640BE0">
        <w:rPr>
          <w:rFonts w:ascii="Arial" w:hAnsi="Arial" w:cs="Arial"/>
          <w:sz w:val="22"/>
          <w:szCs w:val="22"/>
        </w:rPr>
        <w:t xml:space="preserve">The </w:t>
      </w:r>
      <w:r w:rsidR="005302C3">
        <w:rPr>
          <w:rFonts w:ascii="Arial" w:hAnsi="Arial" w:cs="Arial"/>
          <w:sz w:val="22"/>
          <w:szCs w:val="22"/>
        </w:rPr>
        <w:t>Contractor</w:t>
      </w:r>
      <w:r w:rsidRPr="00640BE0">
        <w:rPr>
          <w:rFonts w:ascii="Arial" w:hAnsi="Arial" w:cs="Arial"/>
          <w:sz w:val="22"/>
          <w:szCs w:val="22"/>
        </w:rPr>
        <w:t>’s address for notification is:</w:t>
      </w:r>
    </w:p>
    <w:p w14:paraId="3F29C08D" w14:textId="77777777" w:rsidR="00FA30B9" w:rsidRDefault="00FA30B9" w:rsidP="00FA30B9">
      <w:pPr>
        <w:tabs>
          <w:tab w:val="left" w:pos="1200"/>
        </w:tabs>
        <w:autoSpaceDE w:val="0"/>
        <w:autoSpaceDN w:val="0"/>
        <w:adjustRightInd w:val="0"/>
        <w:rPr>
          <w:rFonts w:ascii="Arial" w:hAnsi="Arial" w:cs="Arial"/>
          <w:sz w:val="22"/>
          <w:szCs w:val="22"/>
        </w:rPr>
      </w:pPr>
    </w:p>
    <w:p w14:paraId="3FCCA9AE" w14:textId="77777777" w:rsidR="00DC032D" w:rsidRPr="00B363CD" w:rsidRDefault="00DC032D" w:rsidP="00DC032D">
      <w:pPr>
        <w:tabs>
          <w:tab w:val="left" w:pos="1200"/>
        </w:tabs>
        <w:ind w:left="720"/>
        <w:rPr>
          <w:rFonts w:ascii="Arial" w:hAnsi="Arial" w:cs="Arial"/>
          <w:color w:val="FF0000"/>
          <w:sz w:val="22"/>
          <w:szCs w:val="22"/>
        </w:rPr>
      </w:pPr>
      <w:r w:rsidRPr="00B363CD">
        <w:rPr>
          <w:rFonts w:ascii="Arial" w:hAnsi="Arial" w:cs="Arial"/>
          <w:b/>
          <w:color w:val="FF0000"/>
          <w:sz w:val="22"/>
          <w:szCs w:val="22"/>
        </w:rPr>
        <w:t>&lt;</w:t>
      </w:r>
      <w:r w:rsidR="005302C3">
        <w:rPr>
          <w:rFonts w:ascii="Arial" w:hAnsi="Arial" w:cs="Arial"/>
          <w:b/>
          <w:color w:val="FF0000"/>
          <w:sz w:val="22"/>
          <w:szCs w:val="22"/>
        </w:rPr>
        <w:t>Contractor</w:t>
      </w:r>
      <w:r w:rsidRPr="00B363CD">
        <w:rPr>
          <w:rFonts w:ascii="Arial" w:hAnsi="Arial" w:cs="Arial"/>
          <w:b/>
          <w:color w:val="FF0000"/>
          <w:sz w:val="22"/>
          <w:szCs w:val="22"/>
        </w:rPr>
        <w:t xml:space="preserve"> Address&gt;</w:t>
      </w:r>
    </w:p>
    <w:p w14:paraId="2996447D" w14:textId="77777777" w:rsidR="006160B3" w:rsidRPr="00640BE0" w:rsidRDefault="006160B3" w:rsidP="00FA30B9">
      <w:pPr>
        <w:tabs>
          <w:tab w:val="left" w:pos="1200"/>
        </w:tabs>
        <w:autoSpaceDE w:val="0"/>
        <w:autoSpaceDN w:val="0"/>
        <w:adjustRightInd w:val="0"/>
        <w:rPr>
          <w:rFonts w:ascii="Arial" w:hAnsi="Arial" w:cs="Arial"/>
          <w:sz w:val="22"/>
          <w:szCs w:val="22"/>
        </w:rPr>
      </w:pPr>
    </w:p>
    <w:p w14:paraId="04CE45CE" w14:textId="77777777" w:rsidR="00FA30B9" w:rsidRPr="00640BE0" w:rsidRDefault="00FA30B9" w:rsidP="00FA30B9">
      <w:pPr>
        <w:tabs>
          <w:tab w:val="left" w:pos="1200"/>
        </w:tabs>
        <w:ind w:left="720"/>
        <w:rPr>
          <w:rFonts w:ascii="Arial" w:hAnsi="Arial" w:cs="Arial"/>
          <w:sz w:val="22"/>
          <w:szCs w:val="22"/>
        </w:rPr>
      </w:pPr>
    </w:p>
    <w:p w14:paraId="7858B3DE" w14:textId="77777777" w:rsidR="00FA30B9" w:rsidRDefault="00FA30B9" w:rsidP="00FA30B9">
      <w:pPr>
        <w:tabs>
          <w:tab w:val="left" w:pos="1200"/>
        </w:tabs>
        <w:ind w:left="720"/>
        <w:rPr>
          <w:rFonts w:ascii="Arial" w:hAnsi="Arial" w:cs="Arial"/>
          <w:sz w:val="22"/>
          <w:szCs w:val="22"/>
        </w:rPr>
      </w:pPr>
      <w:r w:rsidRPr="00640BE0">
        <w:rPr>
          <w:rFonts w:ascii="Arial" w:hAnsi="Arial" w:cs="Arial"/>
          <w:sz w:val="22"/>
          <w:szCs w:val="22"/>
        </w:rPr>
        <w:t>With a copy to:</w:t>
      </w:r>
    </w:p>
    <w:p w14:paraId="7DF94926" w14:textId="77777777" w:rsidR="002959A7" w:rsidRDefault="002959A7" w:rsidP="00FA30B9">
      <w:pPr>
        <w:tabs>
          <w:tab w:val="left" w:pos="1200"/>
        </w:tabs>
        <w:ind w:left="720"/>
        <w:rPr>
          <w:rFonts w:ascii="Arial" w:hAnsi="Arial" w:cs="Arial"/>
          <w:sz w:val="22"/>
          <w:szCs w:val="22"/>
        </w:rPr>
      </w:pPr>
    </w:p>
    <w:p w14:paraId="5F784099" w14:textId="77777777" w:rsidR="002959A7" w:rsidRPr="00B363CD" w:rsidRDefault="00B363CD" w:rsidP="00FA30B9">
      <w:pPr>
        <w:tabs>
          <w:tab w:val="left" w:pos="1200"/>
        </w:tabs>
        <w:ind w:left="720"/>
        <w:rPr>
          <w:rFonts w:ascii="Arial" w:hAnsi="Arial" w:cs="Arial"/>
          <w:color w:val="FF0000"/>
          <w:sz w:val="22"/>
          <w:szCs w:val="22"/>
        </w:rPr>
      </w:pPr>
      <w:r w:rsidRPr="00B363CD">
        <w:rPr>
          <w:rFonts w:ascii="Arial" w:hAnsi="Arial" w:cs="Arial"/>
          <w:b/>
          <w:color w:val="FF0000"/>
          <w:sz w:val="22"/>
          <w:szCs w:val="22"/>
        </w:rPr>
        <w:t>&lt;</w:t>
      </w:r>
      <w:r w:rsidR="005302C3">
        <w:rPr>
          <w:rFonts w:ascii="Arial" w:hAnsi="Arial" w:cs="Arial"/>
          <w:b/>
          <w:color w:val="FF0000"/>
          <w:sz w:val="22"/>
          <w:szCs w:val="22"/>
        </w:rPr>
        <w:t>Contractor</w:t>
      </w:r>
      <w:r w:rsidRPr="00B363CD">
        <w:rPr>
          <w:rFonts w:ascii="Arial" w:hAnsi="Arial" w:cs="Arial"/>
          <w:b/>
          <w:color w:val="FF0000"/>
          <w:sz w:val="22"/>
          <w:szCs w:val="22"/>
        </w:rPr>
        <w:t xml:space="preserve"> Address&gt;</w:t>
      </w:r>
    </w:p>
    <w:p w14:paraId="235308EC" w14:textId="77777777" w:rsidR="002959A7" w:rsidRDefault="002959A7" w:rsidP="00FA30B9">
      <w:pPr>
        <w:tabs>
          <w:tab w:val="left" w:pos="1200"/>
        </w:tabs>
        <w:ind w:left="720"/>
        <w:rPr>
          <w:rFonts w:ascii="Arial" w:hAnsi="Arial" w:cs="Arial"/>
          <w:sz w:val="22"/>
          <w:szCs w:val="22"/>
        </w:rPr>
      </w:pPr>
    </w:p>
    <w:p w14:paraId="438A0952" w14:textId="77777777" w:rsidR="00D16781" w:rsidRPr="00640BE0" w:rsidRDefault="00D16781" w:rsidP="00D16781">
      <w:pPr>
        <w:tabs>
          <w:tab w:val="left" w:pos="1200"/>
        </w:tabs>
        <w:autoSpaceDE w:val="0"/>
        <w:autoSpaceDN w:val="0"/>
        <w:adjustRightInd w:val="0"/>
        <w:rPr>
          <w:rFonts w:ascii="Arial" w:hAnsi="Arial" w:cs="Arial"/>
          <w:sz w:val="22"/>
          <w:szCs w:val="22"/>
        </w:rPr>
      </w:pPr>
    </w:p>
    <w:p w14:paraId="2194627C" w14:textId="77777777" w:rsidR="00D16781" w:rsidRPr="00640BE0" w:rsidRDefault="00D16781" w:rsidP="00D16781">
      <w:pPr>
        <w:pStyle w:val="Heading2"/>
        <w:keepLines/>
        <w:numPr>
          <w:ilvl w:val="1"/>
          <w:numId w:val="1"/>
        </w:numPr>
        <w:tabs>
          <w:tab w:val="left" w:pos="900"/>
        </w:tabs>
        <w:spacing w:before="0" w:after="0"/>
        <w:rPr>
          <w:i w:val="0"/>
          <w:sz w:val="22"/>
          <w:szCs w:val="22"/>
        </w:rPr>
      </w:pPr>
      <w:r>
        <w:rPr>
          <w:i w:val="0"/>
          <w:sz w:val="22"/>
          <w:szCs w:val="22"/>
        </w:rPr>
        <w:t>Travel Expenses</w:t>
      </w:r>
    </w:p>
    <w:p w14:paraId="549304C4" w14:textId="77777777" w:rsidR="00D16781" w:rsidRDefault="00D16781" w:rsidP="00D16781">
      <w:pPr>
        <w:keepLines/>
        <w:ind w:left="720"/>
        <w:rPr>
          <w:rFonts w:ascii="Arial" w:hAnsi="Arial" w:cs="Arial"/>
          <w:sz w:val="22"/>
          <w:szCs w:val="22"/>
        </w:rPr>
      </w:pPr>
    </w:p>
    <w:p w14:paraId="272AA540" w14:textId="77777777" w:rsidR="00696C5E" w:rsidRPr="00640BE0" w:rsidRDefault="00696C5E" w:rsidP="00D16781">
      <w:pPr>
        <w:keepLines/>
        <w:ind w:left="720"/>
        <w:rPr>
          <w:rFonts w:ascii="Arial" w:hAnsi="Arial" w:cs="Arial"/>
          <w:sz w:val="22"/>
          <w:szCs w:val="22"/>
        </w:rPr>
      </w:pPr>
      <w:r w:rsidRPr="00696C5E">
        <w:rPr>
          <w:rFonts w:ascii="Arial" w:hAnsi="Arial" w:cs="Arial"/>
          <w:sz w:val="22"/>
          <w:szCs w:val="22"/>
        </w:rPr>
        <w:t xml:space="preserve">Any travel that the </w:t>
      </w:r>
      <w:r w:rsidR="005302C3">
        <w:rPr>
          <w:rFonts w:ascii="Arial" w:hAnsi="Arial" w:cs="Arial"/>
          <w:sz w:val="22"/>
          <w:szCs w:val="22"/>
        </w:rPr>
        <w:t>Contractor</w:t>
      </w:r>
      <w:r w:rsidRPr="00696C5E">
        <w:rPr>
          <w:rFonts w:ascii="Arial" w:hAnsi="Arial" w:cs="Arial"/>
          <w:sz w:val="22"/>
          <w:szCs w:val="22"/>
        </w:rPr>
        <w:t xml:space="preserve"> requires to perform its obligations under this </w:t>
      </w:r>
      <w:r w:rsidR="005302C3">
        <w:rPr>
          <w:rFonts w:ascii="Arial" w:hAnsi="Arial" w:cs="Arial"/>
          <w:sz w:val="22"/>
          <w:szCs w:val="22"/>
        </w:rPr>
        <w:t>Agreement</w:t>
      </w:r>
      <w:r w:rsidRPr="00696C5E">
        <w:rPr>
          <w:rFonts w:ascii="Arial" w:hAnsi="Arial" w:cs="Arial"/>
          <w:sz w:val="22"/>
          <w:szCs w:val="22"/>
        </w:rPr>
        <w:t xml:space="preserve"> will be at the </w:t>
      </w:r>
      <w:r w:rsidR="005302C3">
        <w:rPr>
          <w:rFonts w:ascii="Arial" w:hAnsi="Arial" w:cs="Arial"/>
          <w:sz w:val="22"/>
          <w:szCs w:val="22"/>
        </w:rPr>
        <w:t>Contractor</w:t>
      </w:r>
      <w:r w:rsidRPr="00696C5E">
        <w:rPr>
          <w:rFonts w:ascii="Arial" w:hAnsi="Arial" w:cs="Arial"/>
          <w:sz w:val="22"/>
          <w:szCs w:val="22"/>
        </w:rPr>
        <w:t xml:space="preserve">'s expense.  The State will pay for any additional travel that it requests only with prior written approval.  The State will pay for all additional travel expenses that it requests in accordance with </w:t>
      </w:r>
      <w:r>
        <w:rPr>
          <w:rFonts w:ascii="Arial" w:hAnsi="Arial" w:cs="Arial"/>
          <w:sz w:val="22"/>
          <w:szCs w:val="22"/>
        </w:rPr>
        <w:t xml:space="preserve">the State’s </w:t>
      </w:r>
      <w:r w:rsidRPr="00696C5E">
        <w:rPr>
          <w:rFonts w:ascii="Arial" w:hAnsi="Arial" w:cs="Arial"/>
          <w:sz w:val="22"/>
          <w:szCs w:val="22"/>
        </w:rPr>
        <w:t>travel policy in Rule126-1-02 of the Ohio Administrative Code.</w:t>
      </w:r>
    </w:p>
    <w:p w14:paraId="2A125E1F" w14:textId="77777777" w:rsidR="00D16781" w:rsidRPr="00640BE0" w:rsidRDefault="00D16781" w:rsidP="00D16781">
      <w:pPr>
        <w:tabs>
          <w:tab w:val="left" w:pos="1200"/>
        </w:tabs>
        <w:autoSpaceDE w:val="0"/>
        <w:autoSpaceDN w:val="0"/>
        <w:adjustRightInd w:val="0"/>
        <w:rPr>
          <w:rFonts w:ascii="Arial" w:hAnsi="Arial" w:cs="Arial"/>
          <w:sz w:val="22"/>
          <w:szCs w:val="22"/>
        </w:rPr>
      </w:pPr>
    </w:p>
    <w:p w14:paraId="1DB184E2" w14:textId="77777777" w:rsidR="00D16781" w:rsidRPr="00640BE0" w:rsidRDefault="00D16781" w:rsidP="00D16781">
      <w:pPr>
        <w:pStyle w:val="Heading2"/>
        <w:keepLines/>
        <w:numPr>
          <w:ilvl w:val="1"/>
          <w:numId w:val="1"/>
        </w:numPr>
        <w:tabs>
          <w:tab w:val="left" w:pos="900"/>
        </w:tabs>
        <w:spacing w:before="0" w:after="0"/>
        <w:rPr>
          <w:i w:val="0"/>
          <w:sz w:val="22"/>
          <w:szCs w:val="22"/>
        </w:rPr>
      </w:pPr>
      <w:r>
        <w:rPr>
          <w:i w:val="0"/>
          <w:sz w:val="22"/>
          <w:szCs w:val="22"/>
        </w:rPr>
        <w:t>A</w:t>
      </w:r>
      <w:r w:rsidR="00696C5E">
        <w:rPr>
          <w:i w:val="0"/>
          <w:sz w:val="22"/>
          <w:szCs w:val="22"/>
        </w:rPr>
        <w:t>mendments</w:t>
      </w:r>
    </w:p>
    <w:p w14:paraId="3E439FBA" w14:textId="77777777" w:rsidR="00D16781" w:rsidRDefault="00D16781" w:rsidP="00D16781">
      <w:pPr>
        <w:keepLines/>
        <w:ind w:left="720"/>
        <w:rPr>
          <w:rFonts w:ascii="Arial" w:hAnsi="Arial" w:cs="Arial"/>
          <w:sz w:val="22"/>
          <w:szCs w:val="22"/>
        </w:rPr>
      </w:pPr>
    </w:p>
    <w:p w14:paraId="4353834E" w14:textId="77777777" w:rsidR="00696C5E" w:rsidRDefault="00696C5E" w:rsidP="00D16781">
      <w:pPr>
        <w:keepLines/>
        <w:ind w:left="720"/>
        <w:rPr>
          <w:rFonts w:ascii="Arial" w:hAnsi="Arial" w:cs="Arial"/>
          <w:sz w:val="22"/>
          <w:szCs w:val="22"/>
        </w:rPr>
      </w:pPr>
      <w:r w:rsidRPr="00696C5E">
        <w:rPr>
          <w:rFonts w:ascii="Arial" w:hAnsi="Arial" w:cs="Arial"/>
          <w:sz w:val="22"/>
          <w:szCs w:val="22"/>
        </w:rPr>
        <w:t xml:space="preserve">No amendment or modification of this </w:t>
      </w:r>
      <w:r w:rsidR="005302C3">
        <w:rPr>
          <w:rFonts w:ascii="Arial" w:hAnsi="Arial" w:cs="Arial"/>
          <w:sz w:val="22"/>
          <w:szCs w:val="22"/>
        </w:rPr>
        <w:t>Agreement</w:t>
      </w:r>
      <w:r w:rsidRPr="00696C5E">
        <w:rPr>
          <w:rFonts w:ascii="Arial" w:hAnsi="Arial" w:cs="Arial"/>
          <w:sz w:val="22"/>
          <w:szCs w:val="22"/>
        </w:rPr>
        <w:t xml:space="preserve"> will be effective unless it is</w:t>
      </w:r>
      <w:r w:rsidR="00BC37E0">
        <w:rPr>
          <w:rFonts w:ascii="Arial" w:hAnsi="Arial" w:cs="Arial"/>
          <w:sz w:val="22"/>
          <w:szCs w:val="22"/>
        </w:rPr>
        <w:t xml:space="preserve"> in writing and signed by both P</w:t>
      </w:r>
      <w:r w:rsidRPr="00696C5E">
        <w:rPr>
          <w:rFonts w:ascii="Arial" w:hAnsi="Arial" w:cs="Arial"/>
          <w:sz w:val="22"/>
          <w:szCs w:val="22"/>
        </w:rPr>
        <w:t xml:space="preserve">arties.  </w:t>
      </w:r>
    </w:p>
    <w:p w14:paraId="75E10DEA" w14:textId="77777777" w:rsidR="00E62CDE" w:rsidRDefault="00E62CDE" w:rsidP="00D16781">
      <w:pPr>
        <w:keepLines/>
        <w:ind w:left="720"/>
        <w:rPr>
          <w:rFonts w:ascii="Arial" w:hAnsi="Arial" w:cs="Arial"/>
          <w:sz w:val="22"/>
          <w:szCs w:val="22"/>
        </w:rPr>
      </w:pPr>
    </w:p>
    <w:p w14:paraId="55DFCE41" w14:textId="77777777" w:rsidR="00E62CDE" w:rsidRPr="00640BE0" w:rsidRDefault="00E62CDE" w:rsidP="00E62CDE">
      <w:pPr>
        <w:tabs>
          <w:tab w:val="left" w:pos="1200"/>
        </w:tabs>
        <w:autoSpaceDE w:val="0"/>
        <w:autoSpaceDN w:val="0"/>
        <w:adjustRightInd w:val="0"/>
        <w:rPr>
          <w:rFonts w:ascii="Arial" w:hAnsi="Arial" w:cs="Arial"/>
          <w:sz w:val="22"/>
          <w:szCs w:val="22"/>
        </w:rPr>
      </w:pPr>
    </w:p>
    <w:p w14:paraId="05F88462" w14:textId="77777777" w:rsidR="00E62CDE" w:rsidRPr="00640BE0" w:rsidRDefault="00E62CDE" w:rsidP="00E62CDE">
      <w:pPr>
        <w:pStyle w:val="Heading2"/>
        <w:keepLines/>
        <w:numPr>
          <w:ilvl w:val="1"/>
          <w:numId w:val="1"/>
        </w:numPr>
        <w:tabs>
          <w:tab w:val="left" w:pos="900"/>
        </w:tabs>
        <w:spacing w:before="0" w:after="0"/>
        <w:rPr>
          <w:i w:val="0"/>
          <w:sz w:val="22"/>
          <w:szCs w:val="22"/>
        </w:rPr>
      </w:pPr>
      <w:r>
        <w:rPr>
          <w:i w:val="0"/>
          <w:sz w:val="22"/>
          <w:szCs w:val="22"/>
        </w:rPr>
        <w:t>IRS 1075 Form</w:t>
      </w:r>
    </w:p>
    <w:p w14:paraId="29FB653E" w14:textId="77777777" w:rsidR="00E62CDE" w:rsidRDefault="00E62CDE" w:rsidP="00E62CDE">
      <w:pPr>
        <w:keepLines/>
        <w:ind w:left="720"/>
        <w:rPr>
          <w:rFonts w:ascii="Arial" w:hAnsi="Arial" w:cs="Arial"/>
          <w:sz w:val="22"/>
          <w:szCs w:val="22"/>
        </w:rPr>
      </w:pPr>
    </w:p>
    <w:p w14:paraId="2C67B37F" w14:textId="77777777" w:rsidR="00E62CDE" w:rsidRDefault="00E62CDE" w:rsidP="00E62CDE">
      <w:pPr>
        <w:keepLines/>
        <w:ind w:left="720"/>
        <w:rPr>
          <w:rFonts w:ascii="Arial" w:hAnsi="Arial" w:cs="Arial"/>
          <w:bCs/>
          <w:sz w:val="22"/>
          <w:szCs w:val="22"/>
        </w:rPr>
      </w:pPr>
      <w:r>
        <w:rPr>
          <w:rFonts w:ascii="Arial" w:hAnsi="Arial" w:cs="Arial"/>
          <w:sz w:val="22"/>
          <w:szCs w:val="22"/>
        </w:rPr>
        <w:t xml:space="preserve">The attached </w:t>
      </w:r>
      <w:r>
        <w:rPr>
          <w:rFonts w:ascii="Arial" w:hAnsi="Arial" w:cs="Arial"/>
          <w:bCs/>
          <w:sz w:val="22"/>
          <w:szCs w:val="22"/>
        </w:rPr>
        <w:t xml:space="preserve">Internal Revenue Service issued Publication 1075 form is a part of this </w:t>
      </w:r>
      <w:r w:rsidR="005302C3">
        <w:rPr>
          <w:rFonts w:ascii="Arial" w:hAnsi="Arial" w:cs="Arial"/>
          <w:bCs/>
          <w:sz w:val="22"/>
          <w:szCs w:val="22"/>
        </w:rPr>
        <w:t>Agreement</w:t>
      </w:r>
      <w:r>
        <w:rPr>
          <w:rFonts w:ascii="Arial" w:hAnsi="Arial" w:cs="Arial"/>
          <w:bCs/>
          <w:sz w:val="22"/>
          <w:szCs w:val="22"/>
        </w:rPr>
        <w:t xml:space="preserve"> and incorporated herein by reference.</w:t>
      </w:r>
    </w:p>
    <w:p w14:paraId="215DDCEA" w14:textId="77777777" w:rsidR="009968CC" w:rsidRPr="00640BE0" w:rsidRDefault="009968CC" w:rsidP="009968CC">
      <w:pPr>
        <w:tabs>
          <w:tab w:val="left" w:pos="1200"/>
        </w:tabs>
        <w:autoSpaceDE w:val="0"/>
        <w:autoSpaceDN w:val="0"/>
        <w:adjustRightInd w:val="0"/>
        <w:rPr>
          <w:rFonts w:ascii="Arial" w:hAnsi="Arial" w:cs="Arial"/>
          <w:sz w:val="22"/>
          <w:szCs w:val="22"/>
        </w:rPr>
      </w:pPr>
    </w:p>
    <w:p w14:paraId="28F0C551" w14:textId="77777777" w:rsidR="009968CC" w:rsidRPr="00640BE0" w:rsidRDefault="009968CC" w:rsidP="009968CC">
      <w:pPr>
        <w:pStyle w:val="Heading2"/>
        <w:keepLines/>
        <w:numPr>
          <w:ilvl w:val="1"/>
          <w:numId w:val="1"/>
        </w:numPr>
        <w:tabs>
          <w:tab w:val="left" w:pos="900"/>
        </w:tabs>
        <w:spacing w:before="0" w:after="0"/>
        <w:rPr>
          <w:i w:val="0"/>
          <w:sz w:val="22"/>
          <w:szCs w:val="22"/>
        </w:rPr>
      </w:pPr>
      <w:r>
        <w:rPr>
          <w:i w:val="0"/>
          <w:sz w:val="22"/>
          <w:szCs w:val="22"/>
        </w:rPr>
        <w:t>Boycotting</w:t>
      </w:r>
    </w:p>
    <w:p w14:paraId="37CE72C4" w14:textId="77777777" w:rsidR="009968CC" w:rsidRDefault="009968CC" w:rsidP="009968CC">
      <w:pPr>
        <w:keepLines/>
        <w:rPr>
          <w:rFonts w:ascii="Arial" w:hAnsi="Arial" w:cs="Arial"/>
          <w:bCs/>
          <w:sz w:val="22"/>
          <w:szCs w:val="22"/>
        </w:rPr>
      </w:pPr>
    </w:p>
    <w:p w14:paraId="0615A7D7" w14:textId="77777777" w:rsidR="009968CC" w:rsidRDefault="009968CC" w:rsidP="00E62CDE">
      <w:pPr>
        <w:keepLines/>
        <w:ind w:left="720"/>
        <w:rPr>
          <w:rFonts w:ascii="Arial" w:hAnsi="Arial" w:cs="Arial"/>
          <w:sz w:val="22"/>
          <w:szCs w:val="22"/>
        </w:rPr>
      </w:pPr>
      <w:r w:rsidRPr="009968CC">
        <w:rPr>
          <w:rFonts w:ascii="Arial" w:hAnsi="Arial" w:cs="Arial"/>
          <w:sz w:val="22"/>
          <w:szCs w:val="22"/>
        </w:rPr>
        <w:t>Pursuant to Ohio Revised Code 9.76 (B) Contractor warrants that Contractor is not boycotting any jurisdiction with whom the State of Ohio can enjoy open trade, including Israel, and will not do so during the contract period.</w:t>
      </w:r>
    </w:p>
    <w:p w14:paraId="07D4A665" w14:textId="77777777" w:rsidR="00ED2159" w:rsidRDefault="00ED2159" w:rsidP="00E62CDE">
      <w:pPr>
        <w:keepLines/>
        <w:ind w:left="720"/>
        <w:rPr>
          <w:rFonts w:ascii="Arial" w:hAnsi="Arial" w:cs="Arial"/>
          <w:sz w:val="22"/>
          <w:szCs w:val="22"/>
        </w:rPr>
      </w:pPr>
    </w:p>
    <w:p w14:paraId="02115733" w14:textId="26FBDD75" w:rsidR="00D935C8" w:rsidRDefault="00ED2159" w:rsidP="00D935C8">
      <w:pPr>
        <w:pStyle w:val="Heading2"/>
        <w:keepLines/>
        <w:numPr>
          <w:ilvl w:val="1"/>
          <w:numId w:val="1"/>
        </w:numPr>
        <w:tabs>
          <w:tab w:val="left" w:pos="900"/>
        </w:tabs>
        <w:spacing w:before="0" w:after="0"/>
        <w:rPr>
          <w:i w:val="0"/>
          <w:sz w:val="22"/>
          <w:szCs w:val="22"/>
          <w:u w:val="single"/>
        </w:rPr>
      </w:pPr>
      <w:r w:rsidRPr="006708A2">
        <w:rPr>
          <w:i w:val="0"/>
          <w:sz w:val="22"/>
          <w:szCs w:val="22"/>
          <w:u w:val="single"/>
        </w:rPr>
        <w:t>Registration with the Secretary of State.</w:t>
      </w:r>
    </w:p>
    <w:p w14:paraId="7185E5AE" w14:textId="77777777" w:rsidR="00D935C8" w:rsidRPr="006708A2" w:rsidRDefault="00D935C8" w:rsidP="006708A2"/>
    <w:p w14:paraId="04002884" w14:textId="276BA80C" w:rsidR="00ED2159" w:rsidRPr="006708A2" w:rsidRDefault="00ED2159" w:rsidP="006708A2">
      <w:pPr>
        <w:pStyle w:val="Heading2"/>
        <w:keepLines/>
        <w:tabs>
          <w:tab w:val="left" w:pos="900"/>
        </w:tabs>
        <w:spacing w:before="0" w:after="0"/>
        <w:ind w:left="792"/>
        <w:rPr>
          <w:b w:val="0"/>
          <w:bCs w:val="0"/>
          <w:sz w:val="22"/>
          <w:szCs w:val="22"/>
        </w:rPr>
      </w:pPr>
      <w:r w:rsidRPr="006708A2">
        <w:rPr>
          <w:b w:val="0"/>
          <w:i w:val="0"/>
          <w:sz w:val="22"/>
          <w:szCs w:val="22"/>
        </w:rPr>
        <w:t>By providing a Charter Number and signature within the Certification Offer Letter, the Contractor attests that the Contractor is:</w:t>
      </w:r>
    </w:p>
    <w:p w14:paraId="151F0FCC" w14:textId="77777777" w:rsidR="00ED2159" w:rsidRPr="00ED2159" w:rsidRDefault="00ED2159" w:rsidP="00ED2159">
      <w:pPr>
        <w:pStyle w:val="ListParagraph"/>
        <w:ind w:right="144" w:hanging="720"/>
        <w:rPr>
          <w:rFonts w:ascii="Arial" w:hAnsi="Arial" w:cs="Arial"/>
          <w:b/>
          <w:bCs/>
          <w:sz w:val="22"/>
          <w:szCs w:val="22"/>
        </w:rPr>
      </w:pPr>
    </w:p>
    <w:p w14:paraId="63ADAF4B" w14:textId="77777777" w:rsidR="00ED2159" w:rsidRPr="00ED2159" w:rsidRDefault="00ED2159" w:rsidP="00ED2159">
      <w:pPr>
        <w:pStyle w:val="ListParagraph"/>
        <w:ind w:right="144"/>
        <w:rPr>
          <w:rFonts w:ascii="Arial" w:hAnsi="Arial" w:cs="Arial"/>
          <w:b/>
          <w:bCs/>
          <w:sz w:val="22"/>
          <w:szCs w:val="22"/>
        </w:rPr>
      </w:pPr>
      <w:r w:rsidRPr="00ED2159">
        <w:rPr>
          <w:rFonts w:ascii="Arial" w:hAnsi="Arial" w:cs="Arial"/>
          <w:sz w:val="22"/>
          <w:szCs w:val="22"/>
        </w:rPr>
        <w:t>A foreign corporation, not incorporated under the laws of the state of Ohio, but is registered with the Ohio Secretary of State pursuant to Ohio Revised Code Sections 1703.01 to 1703.31, as applicable.</w:t>
      </w:r>
    </w:p>
    <w:p w14:paraId="192AB434" w14:textId="77777777" w:rsidR="00ED2159" w:rsidRPr="00ED2159" w:rsidRDefault="00ED2159" w:rsidP="00ED2159">
      <w:pPr>
        <w:pStyle w:val="ListParagraph"/>
        <w:ind w:right="144" w:hanging="720"/>
        <w:rPr>
          <w:rFonts w:ascii="Arial" w:hAnsi="Arial" w:cs="Arial"/>
          <w:b/>
          <w:bCs/>
          <w:sz w:val="22"/>
          <w:szCs w:val="22"/>
        </w:rPr>
      </w:pPr>
    </w:p>
    <w:p w14:paraId="164FEE35" w14:textId="77777777" w:rsidR="00ED2159" w:rsidRPr="00ED2159" w:rsidRDefault="00ED2159" w:rsidP="00ED2159">
      <w:pPr>
        <w:ind w:left="720"/>
        <w:jc w:val="both"/>
        <w:rPr>
          <w:rFonts w:ascii="Arial" w:hAnsi="Arial" w:cs="Arial"/>
          <w:sz w:val="22"/>
          <w:szCs w:val="22"/>
        </w:rPr>
      </w:pPr>
      <w:r w:rsidRPr="00ED2159">
        <w:rPr>
          <w:rFonts w:ascii="Arial" w:hAnsi="Arial" w:cs="Arial"/>
          <w:sz w:val="22"/>
          <w:szCs w:val="22"/>
        </w:rPr>
        <w:t>Any foreign corporation required to be licensed under O.R.C. § 1703.01-1703.31, which transacts business in the state of Ohio, without being so licensed, or when its license has expired or been canceled, shall forfeit not less than $250.00 nor more than ten thousand dollars.  No officer of a foreign corporation (</w:t>
      </w:r>
      <w:hyperlink r:id="rId8" w:history="1">
        <w:r w:rsidRPr="00ED2159">
          <w:rPr>
            <w:rStyle w:val="Hyperlink"/>
            <w:rFonts w:ascii="Arial" w:hAnsi="Arial" w:cs="Arial"/>
            <w:sz w:val="22"/>
            <w:szCs w:val="22"/>
          </w:rPr>
          <w:t>http://codes.ohio.gov/orc/1703.01</w:t>
        </w:r>
      </w:hyperlink>
      <w:r w:rsidRPr="00ED2159">
        <w:rPr>
          <w:rFonts w:ascii="Arial" w:hAnsi="Arial" w:cs="Arial"/>
          <w:sz w:val="22"/>
          <w:szCs w:val="22"/>
        </w:rPr>
        <w:t xml:space="preserve">) shall transact business in the state of Ohio, if such corporation is required by O.R.C. § 1703.01-1803.31 to procure and maintain a license, but has not done so. Whoever violates this is </w:t>
      </w:r>
      <w:r w:rsidRPr="00ED2159">
        <w:rPr>
          <w:rFonts w:ascii="Arial" w:hAnsi="Arial" w:cs="Arial"/>
          <w:sz w:val="22"/>
          <w:szCs w:val="22"/>
        </w:rPr>
        <w:lastRenderedPageBreak/>
        <w:t xml:space="preserve">guilty of a misdemeanor of the forth degree. Questions regarding registration should be directed to (614) 466-3910, or visit </w:t>
      </w:r>
      <w:hyperlink r:id="rId9" w:history="1">
        <w:r w:rsidRPr="00ED2159">
          <w:rPr>
            <w:rStyle w:val="Hyperlink"/>
            <w:rFonts w:ascii="Arial" w:hAnsi="Arial" w:cs="Arial"/>
            <w:sz w:val="22"/>
            <w:szCs w:val="22"/>
          </w:rPr>
          <w:t>http://www.sos.state.oh.us</w:t>
        </w:r>
      </w:hyperlink>
    </w:p>
    <w:p w14:paraId="13722D64" w14:textId="77777777" w:rsidR="00ED2159" w:rsidRPr="00ED2159" w:rsidRDefault="00ED2159" w:rsidP="00ED2159">
      <w:pPr>
        <w:pStyle w:val="ListParagraph"/>
        <w:ind w:right="144" w:hanging="720"/>
        <w:rPr>
          <w:rFonts w:ascii="Arial" w:hAnsi="Arial" w:cs="Arial"/>
          <w:b/>
          <w:bCs/>
          <w:sz w:val="22"/>
          <w:szCs w:val="22"/>
        </w:rPr>
      </w:pPr>
    </w:p>
    <w:p w14:paraId="1E440968" w14:textId="77777777" w:rsidR="00ED2159" w:rsidRPr="00ED2159" w:rsidRDefault="00ED2159" w:rsidP="00ED2159">
      <w:pPr>
        <w:rPr>
          <w:rFonts w:ascii="Arial" w:eastAsiaTheme="minorHAnsi" w:hAnsi="Arial" w:cs="Arial"/>
          <w:sz w:val="22"/>
          <w:szCs w:val="22"/>
        </w:rPr>
      </w:pPr>
    </w:p>
    <w:p w14:paraId="33299779" w14:textId="77777777" w:rsidR="00ED2159" w:rsidRDefault="00ED2159" w:rsidP="00E62CDE">
      <w:pPr>
        <w:keepLines/>
        <w:ind w:left="720"/>
        <w:rPr>
          <w:rFonts w:ascii="Arial" w:hAnsi="Arial" w:cs="Arial"/>
          <w:sz w:val="22"/>
          <w:szCs w:val="22"/>
        </w:rPr>
      </w:pPr>
    </w:p>
    <w:p w14:paraId="5DA4DBBD" w14:textId="77777777" w:rsidR="00D16781" w:rsidRDefault="00D16781" w:rsidP="00E62CDE">
      <w:pPr>
        <w:tabs>
          <w:tab w:val="left" w:pos="1200"/>
        </w:tabs>
        <w:rPr>
          <w:rFonts w:ascii="Arial" w:hAnsi="Arial" w:cs="Arial"/>
          <w:sz w:val="22"/>
          <w:szCs w:val="22"/>
        </w:rPr>
      </w:pPr>
    </w:p>
    <w:p w14:paraId="188ED940" w14:textId="77777777" w:rsidR="00D16781" w:rsidRDefault="00D16781" w:rsidP="00FA30B9">
      <w:pPr>
        <w:tabs>
          <w:tab w:val="left" w:pos="1200"/>
        </w:tabs>
        <w:ind w:left="720"/>
        <w:rPr>
          <w:rFonts w:ascii="Arial" w:hAnsi="Arial" w:cs="Arial"/>
          <w:sz w:val="22"/>
          <w:szCs w:val="22"/>
        </w:rPr>
      </w:pPr>
    </w:p>
    <w:p w14:paraId="3B311BD5" w14:textId="77777777" w:rsidR="00FA30B9" w:rsidRPr="00640BE0" w:rsidRDefault="00BD0F68" w:rsidP="00FA30B9">
      <w:pPr>
        <w:pStyle w:val="BodyTextIndent2"/>
        <w:spacing w:after="0" w:line="240" w:lineRule="auto"/>
        <w:ind w:left="0"/>
        <w:jc w:val="both"/>
        <w:rPr>
          <w:rFonts w:ascii="Arial" w:hAnsi="Arial" w:cs="Arial"/>
          <w:sz w:val="22"/>
          <w:szCs w:val="22"/>
        </w:rPr>
      </w:pPr>
      <w:r>
        <w:rPr>
          <w:rFonts w:ascii="Arial" w:hAnsi="Arial" w:cs="Arial"/>
          <w:b/>
          <w:sz w:val="22"/>
          <w:szCs w:val="22"/>
        </w:rPr>
        <w:t>TO SHOW THEIR AGREEMENT</w:t>
      </w:r>
      <w:r w:rsidR="00FA30B9" w:rsidRPr="00640BE0">
        <w:rPr>
          <w:rFonts w:ascii="Arial" w:hAnsi="Arial" w:cs="Arial"/>
          <w:sz w:val="22"/>
          <w:szCs w:val="22"/>
        </w:rPr>
        <w:t xml:space="preserve">, the Parties have executed this </w:t>
      </w:r>
      <w:r w:rsidR="005302C3">
        <w:rPr>
          <w:rFonts w:ascii="Arial" w:hAnsi="Arial" w:cs="Arial"/>
          <w:sz w:val="22"/>
          <w:szCs w:val="22"/>
        </w:rPr>
        <w:t>Agreement</w:t>
      </w:r>
      <w:r w:rsidR="00FA30B9" w:rsidRPr="00640BE0">
        <w:rPr>
          <w:rFonts w:ascii="Arial" w:hAnsi="Arial" w:cs="Arial"/>
          <w:sz w:val="22"/>
          <w:szCs w:val="22"/>
        </w:rPr>
        <w:t xml:space="preserve"> </w:t>
      </w:r>
      <w:r w:rsidR="006708B2">
        <w:rPr>
          <w:rFonts w:ascii="Arial" w:hAnsi="Arial" w:cs="Arial"/>
          <w:sz w:val="22"/>
          <w:szCs w:val="22"/>
        </w:rPr>
        <w:t>on the date</w:t>
      </w:r>
      <w:r w:rsidR="00524EE5">
        <w:rPr>
          <w:rFonts w:ascii="Arial" w:hAnsi="Arial" w:cs="Arial"/>
          <w:sz w:val="22"/>
          <w:szCs w:val="22"/>
        </w:rPr>
        <w:t>(s)</w:t>
      </w:r>
      <w:r w:rsidR="006708B2">
        <w:rPr>
          <w:rFonts w:ascii="Arial" w:hAnsi="Arial" w:cs="Arial"/>
          <w:sz w:val="22"/>
          <w:szCs w:val="22"/>
        </w:rPr>
        <w:t xml:space="preserve"> </w:t>
      </w:r>
      <w:r w:rsidR="00524EE5">
        <w:rPr>
          <w:rFonts w:ascii="Arial" w:hAnsi="Arial" w:cs="Arial"/>
          <w:sz w:val="22"/>
          <w:szCs w:val="22"/>
        </w:rPr>
        <w:t>identified below</w:t>
      </w:r>
      <w:r w:rsidR="006708B2">
        <w:rPr>
          <w:rFonts w:ascii="Arial" w:hAnsi="Arial" w:cs="Arial"/>
          <w:sz w:val="22"/>
          <w:szCs w:val="22"/>
        </w:rPr>
        <w:t>.’</w:t>
      </w:r>
    </w:p>
    <w:p w14:paraId="66057AF7" w14:textId="77777777" w:rsidR="00FA30B9" w:rsidRPr="00640BE0" w:rsidRDefault="00FA30B9" w:rsidP="00FA30B9">
      <w:pPr>
        <w:pStyle w:val="BodyTextIndent2"/>
        <w:spacing w:after="0" w:line="240" w:lineRule="auto"/>
        <w:rPr>
          <w:rFonts w:ascii="Arial" w:hAnsi="Arial" w:cs="Arial"/>
          <w:sz w:val="22"/>
          <w:szCs w:val="22"/>
        </w:rPr>
      </w:pPr>
    </w:p>
    <w:p w14:paraId="7B4B4598" w14:textId="77777777" w:rsidR="00FA30B9" w:rsidRPr="00640BE0" w:rsidRDefault="00FA30B9" w:rsidP="00FA30B9">
      <w:pPr>
        <w:pStyle w:val="BodyTextIndent2"/>
        <w:spacing w:after="0" w:line="240" w:lineRule="auto"/>
        <w:rPr>
          <w:rFonts w:ascii="Arial" w:hAnsi="Arial" w:cs="Arial"/>
          <w:sz w:val="22"/>
          <w:szCs w:val="22"/>
        </w:rPr>
      </w:pPr>
    </w:p>
    <w:tbl>
      <w:tblPr>
        <w:tblW w:w="0" w:type="auto"/>
        <w:jc w:val="center"/>
        <w:tblBorders>
          <w:top w:val="single" w:sz="4" w:space="0" w:color="auto"/>
        </w:tblBorders>
        <w:tblLook w:val="01E0" w:firstRow="1" w:lastRow="1" w:firstColumn="1" w:lastColumn="1" w:noHBand="0" w:noVBand="0"/>
      </w:tblPr>
      <w:tblGrid>
        <w:gridCol w:w="3812"/>
        <w:gridCol w:w="236"/>
        <w:gridCol w:w="3629"/>
      </w:tblGrid>
      <w:tr w:rsidR="00FA30B9" w:rsidRPr="00640BE0" w14:paraId="45930DAA" w14:textId="77777777">
        <w:trPr>
          <w:jc w:val="center"/>
        </w:trPr>
        <w:tc>
          <w:tcPr>
            <w:tcW w:w="3812" w:type="dxa"/>
            <w:tcBorders>
              <w:top w:val="nil"/>
            </w:tcBorders>
            <w:vAlign w:val="center"/>
          </w:tcPr>
          <w:p w14:paraId="11B9DFB1" w14:textId="77777777" w:rsidR="00FA30B9" w:rsidRPr="00640BE0" w:rsidRDefault="00914207" w:rsidP="00B363CD">
            <w:pPr>
              <w:jc w:val="center"/>
              <w:rPr>
                <w:rFonts w:ascii="Arial" w:hAnsi="Arial" w:cs="Arial"/>
                <w:b/>
                <w:sz w:val="22"/>
                <w:szCs w:val="22"/>
              </w:rPr>
            </w:pPr>
            <w:r w:rsidRPr="00B363CD">
              <w:rPr>
                <w:rFonts w:ascii="Arial" w:hAnsi="Arial" w:cs="Arial"/>
                <w:b/>
                <w:color w:val="FF0000"/>
                <w:sz w:val="22"/>
                <w:szCs w:val="22"/>
              </w:rPr>
              <w:t>&lt;</w:t>
            </w:r>
            <w:r w:rsidR="005302C3">
              <w:rPr>
                <w:rFonts w:ascii="Arial" w:hAnsi="Arial" w:cs="Arial"/>
                <w:b/>
                <w:color w:val="FF0000"/>
                <w:sz w:val="22"/>
                <w:szCs w:val="22"/>
              </w:rPr>
              <w:t>Contractor</w:t>
            </w:r>
            <w:r w:rsidRPr="00B363CD">
              <w:rPr>
                <w:rFonts w:ascii="Arial" w:hAnsi="Arial" w:cs="Arial"/>
                <w:b/>
                <w:color w:val="FF0000"/>
                <w:sz w:val="22"/>
                <w:szCs w:val="22"/>
              </w:rPr>
              <w:t>&gt;</w:t>
            </w:r>
          </w:p>
        </w:tc>
        <w:tc>
          <w:tcPr>
            <w:tcW w:w="236" w:type="dxa"/>
            <w:tcBorders>
              <w:top w:val="nil"/>
            </w:tcBorders>
          </w:tcPr>
          <w:p w14:paraId="22C74C5D" w14:textId="77777777" w:rsidR="00FA30B9" w:rsidRPr="00640BE0" w:rsidRDefault="00FA30B9" w:rsidP="00FA30B9">
            <w:pPr>
              <w:jc w:val="center"/>
              <w:rPr>
                <w:rFonts w:ascii="Arial" w:hAnsi="Arial" w:cs="Arial"/>
                <w:b/>
                <w:sz w:val="22"/>
                <w:szCs w:val="22"/>
              </w:rPr>
            </w:pPr>
          </w:p>
        </w:tc>
        <w:tc>
          <w:tcPr>
            <w:tcW w:w="3629" w:type="dxa"/>
            <w:tcBorders>
              <w:top w:val="nil"/>
            </w:tcBorders>
          </w:tcPr>
          <w:p w14:paraId="52C95510" w14:textId="77777777" w:rsidR="00FA30B9" w:rsidRPr="00640BE0" w:rsidRDefault="00FA30B9" w:rsidP="00FA30B9">
            <w:pPr>
              <w:jc w:val="center"/>
              <w:rPr>
                <w:rFonts w:ascii="Arial" w:hAnsi="Arial" w:cs="Arial"/>
                <w:b/>
                <w:sz w:val="22"/>
                <w:szCs w:val="22"/>
              </w:rPr>
            </w:pPr>
            <w:r w:rsidRPr="00640BE0">
              <w:rPr>
                <w:rFonts w:ascii="Arial" w:hAnsi="Arial" w:cs="Arial"/>
                <w:b/>
                <w:sz w:val="22"/>
                <w:szCs w:val="22"/>
              </w:rPr>
              <w:t xml:space="preserve">STATE OF OHIO, </w:t>
            </w:r>
          </w:p>
          <w:p w14:paraId="10D13962" w14:textId="77777777" w:rsidR="00FA30B9" w:rsidRPr="00640BE0" w:rsidRDefault="00FA30B9" w:rsidP="00FA30B9">
            <w:pPr>
              <w:jc w:val="center"/>
              <w:rPr>
                <w:rFonts w:ascii="Arial" w:hAnsi="Arial" w:cs="Arial"/>
                <w:b/>
                <w:sz w:val="22"/>
                <w:szCs w:val="22"/>
              </w:rPr>
            </w:pPr>
            <w:r w:rsidRPr="00640BE0">
              <w:rPr>
                <w:rFonts w:ascii="Arial" w:hAnsi="Arial" w:cs="Arial"/>
                <w:b/>
                <w:sz w:val="22"/>
                <w:szCs w:val="22"/>
              </w:rPr>
              <w:t xml:space="preserve">DEPARTMENT OF ADMINISTRATIVE SERVICES </w:t>
            </w:r>
          </w:p>
        </w:tc>
      </w:tr>
      <w:tr w:rsidR="00FA30B9" w:rsidRPr="00640BE0" w14:paraId="6F4612BC" w14:textId="77777777">
        <w:trPr>
          <w:cantSplit/>
          <w:trHeight w:val="504"/>
          <w:jc w:val="center"/>
        </w:trPr>
        <w:tc>
          <w:tcPr>
            <w:tcW w:w="3812" w:type="dxa"/>
            <w:tcBorders>
              <w:bottom w:val="single" w:sz="4" w:space="0" w:color="auto"/>
            </w:tcBorders>
          </w:tcPr>
          <w:p w14:paraId="357FFAEA" w14:textId="77777777" w:rsidR="00FA30B9" w:rsidRPr="00640BE0" w:rsidRDefault="00FA30B9" w:rsidP="00FA30B9">
            <w:pPr>
              <w:jc w:val="both"/>
              <w:rPr>
                <w:rFonts w:ascii="Arial" w:hAnsi="Arial" w:cs="Arial"/>
                <w:sz w:val="22"/>
                <w:szCs w:val="22"/>
              </w:rPr>
            </w:pPr>
          </w:p>
        </w:tc>
        <w:tc>
          <w:tcPr>
            <w:tcW w:w="236" w:type="dxa"/>
          </w:tcPr>
          <w:p w14:paraId="09C9B9C7" w14:textId="77777777" w:rsidR="00FA30B9" w:rsidRPr="00640BE0" w:rsidRDefault="00FA30B9" w:rsidP="00FA30B9">
            <w:pPr>
              <w:jc w:val="both"/>
              <w:rPr>
                <w:rFonts w:ascii="Arial" w:hAnsi="Arial" w:cs="Arial"/>
                <w:sz w:val="22"/>
                <w:szCs w:val="22"/>
              </w:rPr>
            </w:pPr>
          </w:p>
        </w:tc>
        <w:tc>
          <w:tcPr>
            <w:tcW w:w="3629" w:type="dxa"/>
            <w:tcBorders>
              <w:bottom w:val="single" w:sz="4" w:space="0" w:color="auto"/>
            </w:tcBorders>
          </w:tcPr>
          <w:p w14:paraId="1AE8C7CF" w14:textId="77777777" w:rsidR="00FA30B9" w:rsidRPr="00640BE0" w:rsidRDefault="00FA30B9" w:rsidP="00FA30B9">
            <w:pPr>
              <w:jc w:val="both"/>
              <w:rPr>
                <w:rFonts w:ascii="Arial" w:hAnsi="Arial" w:cs="Arial"/>
                <w:sz w:val="22"/>
                <w:szCs w:val="22"/>
              </w:rPr>
            </w:pPr>
          </w:p>
        </w:tc>
      </w:tr>
      <w:tr w:rsidR="00FA30B9" w:rsidRPr="00640BE0" w14:paraId="4AAA4CDE" w14:textId="77777777">
        <w:trPr>
          <w:cantSplit/>
          <w:trHeight w:val="288"/>
          <w:jc w:val="center"/>
        </w:trPr>
        <w:tc>
          <w:tcPr>
            <w:tcW w:w="3812" w:type="dxa"/>
            <w:tcBorders>
              <w:top w:val="single" w:sz="4" w:space="0" w:color="auto"/>
            </w:tcBorders>
            <w:vAlign w:val="center"/>
          </w:tcPr>
          <w:p w14:paraId="6E499B86"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Signature</w:t>
            </w:r>
          </w:p>
        </w:tc>
        <w:tc>
          <w:tcPr>
            <w:tcW w:w="236" w:type="dxa"/>
            <w:vAlign w:val="center"/>
          </w:tcPr>
          <w:p w14:paraId="18E04CCF" w14:textId="77777777" w:rsidR="00FA30B9" w:rsidRPr="00640BE0" w:rsidRDefault="00FA30B9" w:rsidP="00FA30B9">
            <w:pPr>
              <w:jc w:val="center"/>
              <w:rPr>
                <w:rFonts w:ascii="Arial" w:hAnsi="Arial" w:cs="Arial"/>
                <w:sz w:val="22"/>
                <w:szCs w:val="22"/>
              </w:rPr>
            </w:pPr>
          </w:p>
        </w:tc>
        <w:tc>
          <w:tcPr>
            <w:tcW w:w="3629" w:type="dxa"/>
            <w:tcBorders>
              <w:top w:val="single" w:sz="4" w:space="0" w:color="auto"/>
            </w:tcBorders>
            <w:vAlign w:val="center"/>
          </w:tcPr>
          <w:p w14:paraId="6FEF4EAE"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Signature</w:t>
            </w:r>
          </w:p>
        </w:tc>
      </w:tr>
      <w:tr w:rsidR="00FA30B9" w:rsidRPr="00640BE0" w14:paraId="0317F7D3" w14:textId="77777777">
        <w:trPr>
          <w:cantSplit/>
          <w:trHeight w:val="504"/>
          <w:jc w:val="center"/>
        </w:trPr>
        <w:tc>
          <w:tcPr>
            <w:tcW w:w="3812" w:type="dxa"/>
            <w:tcBorders>
              <w:bottom w:val="single" w:sz="4" w:space="0" w:color="auto"/>
            </w:tcBorders>
          </w:tcPr>
          <w:p w14:paraId="0253AA9B" w14:textId="77777777" w:rsidR="00FA30B9" w:rsidRPr="00640BE0" w:rsidRDefault="00FA30B9" w:rsidP="00FA30B9">
            <w:pPr>
              <w:jc w:val="both"/>
              <w:rPr>
                <w:rFonts w:ascii="Arial" w:hAnsi="Arial" w:cs="Arial"/>
                <w:sz w:val="22"/>
                <w:szCs w:val="22"/>
              </w:rPr>
            </w:pPr>
          </w:p>
        </w:tc>
        <w:tc>
          <w:tcPr>
            <w:tcW w:w="236" w:type="dxa"/>
          </w:tcPr>
          <w:p w14:paraId="5EC4BA7F" w14:textId="77777777" w:rsidR="00FA30B9" w:rsidRPr="00640BE0" w:rsidRDefault="00FA30B9" w:rsidP="00FA30B9">
            <w:pPr>
              <w:jc w:val="center"/>
              <w:rPr>
                <w:rFonts w:ascii="Arial" w:hAnsi="Arial" w:cs="Arial"/>
                <w:sz w:val="22"/>
                <w:szCs w:val="22"/>
              </w:rPr>
            </w:pPr>
          </w:p>
        </w:tc>
        <w:tc>
          <w:tcPr>
            <w:tcW w:w="3629" w:type="dxa"/>
            <w:tcBorders>
              <w:bottom w:val="single" w:sz="4" w:space="0" w:color="auto"/>
            </w:tcBorders>
          </w:tcPr>
          <w:p w14:paraId="3C339133" w14:textId="77777777" w:rsidR="001A7630" w:rsidRDefault="001A7630" w:rsidP="00FA30B9">
            <w:pPr>
              <w:jc w:val="center"/>
              <w:rPr>
                <w:rFonts w:ascii="Arial" w:hAnsi="Arial" w:cs="Arial"/>
                <w:sz w:val="22"/>
                <w:szCs w:val="22"/>
              </w:rPr>
            </w:pPr>
          </w:p>
          <w:p w14:paraId="2156340F" w14:textId="77777777" w:rsidR="00FA30B9" w:rsidRPr="00640BE0" w:rsidRDefault="00D07EFB" w:rsidP="00FA30B9">
            <w:pPr>
              <w:jc w:val="center"/>
              <w:rPr>
                <w:rFonts w:ascii="Arial" w:hAnsi="Arial" w:cs="Arial"/>
                <w:sz w:val="22"/>
                <w:szCs w:val="22"/>
              </w:rPr>
            </w:pPr>
            <w:r>
              <w:rPr>
                <w:rFonts w:ascii="Arial" w:hAnsi="Arial" w:cs="Arial"/>
                <w:sz w:val="22"/>
                <w:szCs w:val="22"/>
              </w:rPr>
              <w:t>Robert Blair</w:t>
            </w:r>
          </w:p>
        </w:tc>
      </w:tr>
      <w:tr w:rsidR="00FA30B9" w:rsidRPr="00640BE0" w14:paraId="2BA7ECA0" w14:textId="77777777">
        <w:trPr>
          <w:cantSplit/>
          <w:trHeight w:val="288"/>
          <w:jc w:val="center"/>
        </w:trPr>
        <w:tc>
          <w:tcPr>
            <w:tcW w:w="3812" w:type="dxa"/>
            <w:tcBorders>
              <w:top w:val="single" w:sz="4" w:space="0" w:color="auto"/>
            </w:tcBorders>
            <w:vAlign w:val="center"/>
          </w:tcPr>
          <w:p w14:paraId="498AFAFF"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Printed Name</w:t>
            </w:r>
          </w:p>
        </w:tc>
        <w:tc>
          <w:tcPr>
            <w:tcW w:w="236" w:type="dxa"/>
            <w:vAlign w:val="center"/>
          </w:tcPr>
          <w:p w14:paraId="73CBDBF5" w14:textId="77777777" w:rsidR="00FA30B9" w:rsidRPr="00640BE0" w:rsidRDefault="00FA30B9" w:rsidP="00FA30B9">
            <w:pPr>
              <w:jc w:val="center"/>
              <w:rPr>
                <w:rFonts w:ascii="Arial" w:hAnsi="Arial" w:cs="Arial"/>
                <w:sz w:val="22"/>
                <w:szCs w:val="22"/>
              </w:rPr>
            </w:pPr>
          </w:p>
        </w:tc>
        <w:tc>
          <w:tcPr>
            <w:tcW w:w="3629" w:type="dxa"/>
            <w:tcBorders>
              <w:top w:val="single" w:sz="4" w:space="0" w:color="auto"/>
            </w:tcBorders>
            <w:vAlign w:val="center"/>
          </w:tcPr>
          <w:p w14:paraId="6EC2363E"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Printed Name</w:t>
            </w:r>
          </w:p>
        </w:tc>
      </w:tr>
      <w:tr w:rsidR="00FA30B9" w:rsidRPr="00640BE0" w14:paraId="3A896FB5" w14:textId="77777777">
        <w:trPr>
          <w:cantSplit/>
          <w:trHeight w:val="432"/>
          <w:jc w:val="center"/>
        </w:trPr>
        <w:tc>
          <w:tcPr>
            <w:tcW w:w="3812" w:type="dxa"/>
            <w:tcBorders>
              <w:bottom w:val="single" w:sz="4" w:space="0" w:color="auto"/>
            </w:tcBorders>
          </w:tcPr>
          <w:p w14:paraId="642D7297" w14:textId="77777777" w:rsidR="00FA30B9" w:rsidRPr="00640BE0" w:rsidRDefault="00FA30B9" w:rsidP="00FA30B9">
            <w:pPr>
              <w:jc w:val="center"/>
              <w:rPr>
                <w:rFonts w:ascii="Arial" w:hAnsi="Arial" w:cs="Arial"/>
                <w:sz w:val="22"/>
                <w:szCs w:val="22"/>
              </w:rPr>
            </w:pPr>
          </w:p>
        </w:tc>
        <w:tc>
          <w:tcPr>
            <w:tcW w:w="236" w:type="dxa"/>
          </w:tcPr>
          <w:p w14:paraId="3E91FB19" w14:textId="77777777" w:rsidR="00FA30B9" w:rsidRPr="00640BE0" w:rsidRDefault="00FA30B9" w:rsidP="00FA30B9">
            <w:pPr>
              <w:jc w:val="center"/>
              <w:rPr>
                <w:rFonts w:ascii="Arial" w:hAnsi="Arial" w:cs="Arial"/>
                <w:sz w:val="22"/>
                <w:szCs w:val="22"/>
              </w:rPr>
            </w:pPr>
          </w:p>
        </w:tc>
        <w:tc>
          <w:tcPr>
            <w:tcW w:w="3629" w:type="dxa"/>
            <w:tcBorders>
              <w:bottom w:val="single" w:sz="4" w:space="0" w:color="auto"/>
            </w:tcBorders>
          </w:tcPr>
          <w:p w14:paraId="015ACBAC" w14:textId="77777777" w:rsidR="00FA30B9" w:rsidRDefault="001A7630" w:rsidP="00FA30B9">
            <w:pPr>
              <w:jc w:val="center"/>
              <w:rPr>
                <w:rFonts w:ascii="Arial" w:hAnsi="Arial" w:cs="Arial"/>
                <w:sz w:val="22"/>
                <w:szCs w:val="22"/>
              </w:rPr>
            </w:pPr>
            <w:r>
              <w:rPr>
                <w:rFonts w:ascii="Arial" w:hAnsi="Arial" w:cs="Arial"/>
                <w:sz w:val="22"/>
                <w:szCs w:val="22"/>
              </w:rPr>
              <w:t>DAS Director</w:t>
            </w:r>
          </w:p>
          <w:p w14:paraId="134433F1" w14:textId="77777777" w:rsidR="001A7630" w:rsidRPr="00640BE0" w:rsidRDefault="001A7630" w:rsidP="00FA30B9">
            <w:pPr>
              <w:jc w:val="center"/>
              <w:rPr>
                <w:rFonts w:ascii="Arial" w:hAnsi="Arial" w:cs="Arial"/>
                <w:sz w:val="22"/>
                <w:szCs w:val="22"/>
              </w:rPr>
            </w:pPr>
          </w:p>
        </w:tc>
      </w:tr>
      <w:tr w:rsidR="00FA30B9" w:rsidRPr="00640BE0" w14:paraId="0AE8B833" w14:textId="77777777">
        <w:trPr>
          <w:cantSplit/>
          <w:trHeight w:val="288"/>
          <w:jc w:val="center"/>
        </w:trPr>
        <w:tc>
          <w:tcPr>
            <w:tcW w:w="3812" w:type="dxa"/>
            <w:tcBorders>
              <w:top w:val="single" w:sz="4" w:space="0" w:color="auto"/>
            </w:tcBorders>
            <w:vAlign w:val="center"/>
          </w:tcPr>
          <w:p w14:paraId="458F38D9"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Title</w:t>
            </w:r>
          </w:p>
        </w:tc>
        <w:tc>
          <w:tcPr>
            <w:tcW w:w="236" w:type="dxa"/>
            <w:vAlign w:val="center"/>
          </w:tcPr>
          <w:p w14:paraId="2284C6EF" w14:textId="77777777" w:rsidR="00FA30B9" w:rsidRPr="00640BE0" w:rsidRDefault="00FA30B9" w:rsidP="00FA30B9">
            <w:pPr>
              <w:jc w:val="center"/>
              <w:rPr>
                <w:rFonts w:ascii="Arial" w:hAnsi="Arial" w:cs="Arial"/>
                <w:sz w:val="22"/>
                <w:szCs w:val="22"/>
              </w:rPr>
            </w:pPr>
          </w:p>
        </w:tc>
        <w:tc>
          <w:tcPr>
            <w:tcW w:w="3629" w:type="dxa"/>
            <w:tcBorders>
              <w:top w:val="single" w:sz="4" w:space="0" w:color="auto"/>
            </w:tcBorders>
            <w:vAlign w:val="center"/>
          </w:tcPr>
          <w:p w14:paraId="5AD07A17"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Title</w:t>
            </w:r>
          </w:p>
        </w:tc>
      </w:tr>
      <w:tr w:rsidR="00FA30B9" w:rsidRPr="00640BE0" w14:paraId="2B278090" w14:textId="77777777">
        <w:trPr>
          <w:cantSplit/>
          <w:trHeight w:val="504"/>
          <w:jc w:val="center"/>
        </w:trPr>
        <w:tc>
          <w:tcPr>
            <w:tcW w:w="3812" w:type="dxa"/>
            <w:tcBorders>
              <w:bottom w:val="single" w:sz="4" w:space="0" w:color="auto"/>
            </w:tcBorders>
          </w:tcPr>
          <w:p w14:paraId="1CEF28F6" w14:textId="77777777" w:rsidR="00FA30B9" w:rsidRPr="00640BE0" w:rsidRDefault="00FA30B9" w:rsidP="00FA30B9">
            <w:pPr>
              <w:jc w:val="center"/>
              <w:rPr>
                <w:rFonts w:ascii="Arial" w:hAnsi="Arial" w:cs="Arial"/>
                <w:sz w:val="22"/>
                <w:szCs w:val="22"/>
              </w:rPr>
            </w:pPr>
          </w:p>
        </w:tc>
        <w:tc>
          <w:tcPr>
            <w:tcW w:w="236" w:type="dxa"/>
          </w:tcPr>
          <w:p w14:paraId="1E033432" w14:textId="77777777" w:rsidR="00FA30B9" w:rsidRPr="00640BE0" w:rsidRDefault="00FA30B9" w:rsidP="00FA30B9">
            <w:pPr>
              <w:jc w:val="center"/>
              <w:rPr>
                <w:rFonts w:ascii="Arial" w:hAnsi="Arial" w:cs="Arial"/>
                <w:sz w:val="22"/>
                <w:szCs w:val="22"/>
              </w:rPr>
            </w:pPr>
          </w:p>
        </w:tc>
        <w:tc>
          <w:tcPr>
            <w:tcW w:w="3629" w:type="dxa"/>
            <w:tcBorders>
              <w:bottom w:val="single" w:sz="4" w:space="0" w:color="auto"/>
            </w:tcBorders>
          </w:tcPr>
          <w:p w14:paraId="7BF618EF" w14:textId="77777777" w:rsidR="00FA30B9" w:rsidRPr="00640BE0" w:rsidRDefault="00FA30B9" w:rsidP="00FA30B9">
            <w:pPr>
              <w:jc w:val="center"/>
              <w:rPr>
                <w:rFonts w:ascii="Arial" w:hAnsi="Arial" w:cs="Arial"/>
                <w:sz w:val="22"/>
                <w:szCs w:val="22"/>
              </w:rPr>
            </w:pPr>
          </w:p>
        </w:tc>
      </w:tr>
      <w:tr w:rsidR="00FA30B9" w:rsidRPr="00640BE0" w14:paraId="29B68E20" w14:textId="77777777">
        <w:trPr>
          <w:cantSplit/>
          <w:trHeight w:val="288"/>
          <w:jc w:val="center"/>
        </w:trPr>
        <w:tc>
          <w:tcPr>
            <w:tcW w:w="3812" w:type="dxa"/>
            <w:tcBorders>
              <w:top w:val="single" w:sz="4" w:space="0" w:color="auto"/>
            </w:tcBorders>
            <w:vAlign w:val="center"/>
          </w:tcPr>
          <w:p w14:paraId="257BD1FB"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Date</w:t>
            </w:r>
          </w:p>
        </w:tc>
        <w:tc>
          <w:tcPr>
            <w:tcW w:w="236" w:type="dxa"/>
            <w:vAlign w:val="center"/>
          </w:tcPr>
          <w:p w14:paraId="1A335078" w14:textId="77777777" w:rsidR="00FA30B9" w:rsidRPr="00640BE0" w:rsidRDefault="00FA30B9" w:rsidP="00FA30B9">
            <w:pPr>
              <w:jc w:val="center"/>
              <w:rPr>
                <w:rFonts w:ascii="Arial" w:hAnsi="Arial" w:cs="Arial"/>
                <w:sz w:val="22"/>
                <w:szCs w:val="22"/>
              </w:rPr>
            </w:pPr>
          </w:p>
        </w:tc>
        <w:tc>
          <w:tcPr>
            <w:tcW w:w="3629" w:type="dxa"/>
            <w:tcBorders>
              <w:top w:val="single" w:sz="4" w:space="0" w:color="auto"/>
            </w:tcBorders>
            <w:vAlign w:val="center"/>
          </w:tcPr>
          <w:p w14:paraId="3DA2CD9B" w14:textId="77777777" w:rsidR="00FA30B9" w:rsidRPr="00640BE0" w:rsidRDefault="00FA30B9" w:rsidP="00FA30B9">
            <w:pPr>
              <w:jc w:val="center"/>
              <w:rPr>
                <w:rFonts w:ascii="Arial" w:hAnsi="Arial" w:cs="Arial"/>
                <w:sz w:val="22"/>
                <w:szCs w:val="22"/>
              </w:rPr>
            </w:pPr>
            <w:r w:rsidRPr="00640BE0">
              <w:rPr>
                <w:rFonts w:ascii="Arial" w:hAnsi="Arial" w:cs="Arial"/>
                <w:sz w:val="22"/>
                <w:szCs w:val="22"/>
              </w:rPr>
              <w:t>Effective Date</w:t>
            </w:r>
          </w:p>
        </w:tc>
      </w:tr>
      <w:tr w:rsidR="00FA30B9" w:rsidRPr="00640BE0" w14:paraId="3F12C485" w14:textId="77777777">
        <w:trPr>
          <w:cantSplit/>
          <w:trHeight w:val="504"/>
          <w:jc w:val="center"/>
        </w:trPr>
        <w:tc>
          <w:tcPr>
            <w:tcW w:w="3812" w:type="dxa"/>
            <w:tcBorders>
              <w:bottom w:val="single" w:sz="4" w:space="0" w:color="auto"/>
            </w:tcBorders>
          </w:tcPr>
          <w:p w14:paraId="5B771ACB" w14:textId="77777777" w:rsidR="00FA30B9" w:rsidRPr="00640BE0" w:rsidRDefault="00FA30B9" w:rsidP="00FA30B9">
            <w:pPr>
              <w:jc w:val="center"/>
              <w:rPr>
                <w:rFonts w:ascii="Arial" w:hAnsi="Arial" w:cs="Arial"/>
                <w:sz w:val="22"/>
                <w:szCs w:val="22"/>
              </w:rPr>
            </w:pPr>
          </w:p>
        </w:tc>
        <w:tc>
          <w:tcPr>
            <w:tcW w:w="236" w:type="dxa"/>
          </w:tcPr>
          <w:p w14:paraId="034BCE4B" w14:textId="77777777" w:rsidR="00FA30B9" w:rsidRPr="00640BE0" w:rsidRDefault="00FA30B9" w:rsidP="00FA30B9">
            <w:pPr>
              <w:jc w:val="center"/>
              <w:rPr>
                <w:rFonts w:ascii="Arial" w:hAnsi="Arial" w:cs="Arial"/>
                <w:sz w:val="22"/>
                <w:szCs w:val="22"/>
              </w:rPr>
            </w:pPr>
          </w:p>
        </w:tc>
        <w:tc>
          <w:tcPr>
            <w:tcW w:w="3629" w:type="dxa"/>
          </w:tcPr>
          <w:p w14:paraId="0E35BFFB" w14:textId="77777777" w:rsidR="00FA30B9" w:rsidRPr="00640BE0" w:rsidRDefault="00FA30B9" w:rsidP="00FA30B9">
            <w:pPr>
              <w:jc w:val="center"/>
              <w:rPr>
                <w:rFonts w:ascii="Arial" w:hAnsi="Arial" w:cs="Arial"/>
                <w:sz w:val="22"/>
                <w:szCs w:val="22"/>
              </w:rPr>
            </w:pPr>
          </w:p>
        </w:tc>
      </w:tr>
      <w:tr w:rsidR="00FA30B9" w:rsidRPr="00640BE0" w14:paraId="0E6372F2" w14:textId="77777777">
        <w:trPr>
          <w:cantSplit/>
          <w:trHeight w:val="288"/>
          <w:jc w:val="center"/>
        </w:trPr>
        <w:tc>
          <w:tcPr>
            <w:tcW w:w="3812" w:type="dxa"/>
            <w:tcBorders>
              <w:top w:val="single" w:sz="4" w:space="0" w:color="auto"/>
              <w:bottom w:val="nil"/>
            </w:tcBorders>
            <w:vAlign w:val="center"/>
          </w:tcPr>
          <w:p w14:paraId="4E0A05F8" w14:textId="77777777" w:rsidR="00FA30B9" w:rsidRPr="00640BE0" w:rsidRDefault="00FA30B9" w:rsidP="00FA30B9">
            <w:pPr>
              <w:jc w:val="center"/>
              <w:rPr>
                <w:rFonts w:ascii="Arial" w:hAnsi="Arial" w:cs="Arial"/>
                <w:sz w:val="22"/>
                <w:szCs w:val="22"/>
              </w:rPr>
            </w:pPr>
          </w:p>
        </w:tc>
        <w:tc>
          <w:tcPr>
            <w:tcW w:w="236" w:type="dxa"/>
            <w:vAlign w:val="center"/>
          </w:tcPr>
          <w:p w14:paraId="7193EB42" w14:textId="77777777" w:rsidR="00FA30B9" w:rsidRPr="00640BE0" w:rsidRDefault="00FA30B9" w:rsidP="00FA30B9">
            <w:pPr>
              <w:jc w:val="center"/>
              <w:rPr>
                <w:rFonts w:ascii="Arial" w:hAnsi="Arial" w:cs="Arial"/>
                <w:sz w:val="22"/>
                <w:szCs w:val="22"/>
              </w:rPr>
            </w:pPr>
          </w:p>
        </w:tc>
        <w:tc>
          <w:tcPr>
            <w:tcW w:w="3629" w:type="dxa"/>
            <w:vAlign w:val="center"/>
          </w:tcPr>
          <w:p w14:paraId="52B53FF5" w14:textId="77777777" w:rsidR="00FA30B9" w:rsidRPr="00640BE0" w:rsidRDefault="00FA30B9" w:rsidP="00FA30B9">
            <w:pPr>
              <w:jc w:val="center"/>
              <w:rPr>
                <w:rFonts w:ascii="Arial" w:hAnsi="Arial" w:cs="Arial"/>
                <w:sz w:val="22"/>
                <w:szCs w:val="22"/>
              </w:rPr>
            </w:pPr>
          </w:p>
        </w:tc>
      </w:tr>
    </w:tbl>
    <w:p w14:paraId="183D78B2" w14:textId="77777777" w:rsidR="00FA30B9" w:rsidRPr="00640BE0" w:rsidRDefault="00FA30B9" w:rsidP="00FA30B9">
      <w:pPr>
        <w:rPr>
          <w:rFonts w:ascii="Arial" w:hAnsi="Arial" w:cs="Arial"/>
          <w:sz w:val="22"/>
          <w:szCs w:val="22"/>
        </w:rPr>
      </w:pPr>
    </w:p>
    <w:p w14:paraId="094C02C9" w14:textId="77777777" w:rsidR="0072117B" w:rsidRPr="008A1A0D" w:rsidRDefault="00CB35AD" w:rsidP="0072117B">
      <w:pPr>
        <w:tabs>
          <w:tab w:val="left" w:pos="3870"/>
        </w:tabs>
        <w:rPr>
          <w:rFonts w:ascii="Arial" w:hAnsi="Arial" w:cs="Arial"/>
          <w:caps/>
          <w:sz w:val="22"/>
          <w:szCs w:val="22"/>
        </w:rPr>
      </w:pPr>
      <w:bookmarkStart w:id="274" w:name="_Toc250491840"/>
      <w:bookmarkStart w:id="275" w:name="_Toc250491963"/>
      <w:bookmarkStart w:id="276" w:name="_Toc250490692"/>
      <w:bookmarkStart w:id="277" w:name="_Toc250490755"/>
      <w:bookmarkStart w:id="278" w:name="_Toc250490818"/>
      <w:bookmarkStart w:id="279" w:name="_Toc250491236"/>
      <w:bookmarkStart w:id="280" w:name="_Toc250491301"/>
      <w:bookmarkStart w:id="281" w:name="_Toc250491843"/>
      <w:bookmarkStart w:id="282" w:name="_Toc250491966"/>
      <w:bookmarkStart w:id="283" w:name="_Toc250490693"/>
      <w:bookmarkStart w:id="284" w:name="_Toc250490756"/>
      <w:bookmarkStart w:id="285" w:name="_Toc250490819"/>
      <w:bookmarkStart w:id="286" w:name="_Toc250491237"/>
      <w:bookmarkStart w:id="287" w:name="_Toc250491302"/>
      <w:bookmarkStart w:id="288" w:name="_Toc250491844"/>
      <w:bookmarkStart w:id="289" w:name="_Toc250491967"/>
      <w:bookmarkStart w:id="290" w:name="_Toc250491243"/>
      <w:bookmarkStart w:id="291" w:name="_Toc250491308"/>
      <w:bookmarkStart w:id="292" w:name="_Toc250491850"/>
      <w:bookmarkStart w:id="293" w:name="_Toc250491973"/>
      <w:bookmarkStart w:id="294" w:name="_Toc250491852"/>
      <w:bookmarkStart w:id="295" w:name="_Toc250491975"/>
      <w:bookmarkStart w:id="296" w:name="_Toc250490700"/>
      <w:bookmarkStart w:id="297" w:name="_Toc250490763"/>
      <w:bookmarkStart w:id="298" w:name="_Toc250490826"/>
      <w:bookmarkStart w:id="299" w:name="_Toc250491245"/>
      <w:bookmarkStart w:id="300" w:name="_Toc250491310"/>
      <w:bookmarkStart w:id="301" w:name="_Toc250491853"/>
      <w:bookmarkStart w:id="302" w:name="_Toc25049197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br w:type="page"/>
      </w:r>
    </w:p>
    <w:p w14:paraId="6BE7D67C" w14:textId="4A1AB597" w:rsidR="00AB328E" w:rsidRPr="008A1A0D" w:rsidRDefault="009122EF" w:rsidP="00AB328E">
      <w:pPr>
        <w:pBdr>
          <w:bottom w:val="single" w:sz="12" w:space="1" w:color="auto"/>
        </w:pBdr>
        <w:spacing w:before="120"/>
        <w:rPr>
          <w:rFonts w:ascii="Arial" w:hAnsi="Arial" w:cs="Arial"/>
          <w:sz w:val="22"/>
          <w:szCs w:val="22"/>
        </w:rPr>
      </w:pPr>
      <w:r>
        <w:rPr>
          <w:rFonts w:ascii="Arial" w:hAnsi="Arial" w:cs="Arial"/>
          <w:caps/>
          <w:sz w:val="22"/>
          <w:szCs w:val="22"/>
        </w:rPr>
        <w:lastRenderedPageBreak/>
        <w:t>Data Location Form</w:t>
      </w:r>
    </w:p>
    <w:p w14:paraId="381C3B0C" w14:textId="77777777" w:rsidR="00AB328E" w:rsidRPr="008A1A0D" w:rsidRDefault="00AB328E" w:rsidP="00AB328E">
      <w:pPr>
        <w:pBdr>
          <w:bottom w:val="single" w:sz="12" w:space="1" w:color="auto"/>
        </w:pBdr>
        <w:spacing w:before="120"/>
        <w:rPr>
          <w:rFonts w:ascii="Arial" w:hAnsi="Arial" w:cs="Arial"/>
          <w:sz w:val="22"/>
          <w:szCs w:val="22"/>
        </w:rPr>
      </w:pPr>
    </w:p>
    <w:p w14:paraId="2E1219B2" w14:textId="77777777" w:rsidR="00AB328E" w:rsidRPr="008A1A0D" w:rsidRDefault="00AB328E" w:rsidP="00AB328E">
      <w:pPr>
        <w:rPr>
          <w:rFonts w:ascii="Arial" w:hAnsi="Arial" w:cs="Arial"/>
          <w:b/>
          <w:sz w:val="22"/>
          <w:szCs w:val="22"/>
        </w:rPr>
      </w:pPr>
    </w:p>
    <w:p w14:paraId="07708F72" w14:textId="77777777" w:rsidR="00AB328E" w:rsidRPr="008A1A0D" w:rsidRDefault="00AB328E" w:rsidP="00AB328E">
      <w:pPr>
        <w:rPr>
          <w:rFonts w:ascii="Arial" w:hAnsi="Arial" w:cs="Arial"/>
          <w:sz w:val="22"/>
          <w:szCs w:val="22"/>
          <w:u w:val="single"/>
        </w:rPr>
      </w:pPr>
    </w:p>
    <w:p w14:paraId="043BAA5C" w14:textId="2EAB7739" w:rsidR="00AB328E" w:rsidRPr="008A1A0D" w:rsidRDefault="00AB328E" w:rsidP="00AB328E">
      <w:pPr>
        <w:pStyle w:val="ListParagraph"/>
        <w:ind w:left="0"/>
        <w:jc w:val="both"/>
        <w:rPr>
          <w:rFonts w:ascii="Arial" w:hAnsi="Arial" w:cs="Arial"/>
          <w:sz w:val="22"/>
          <w:szCs w:val="22"/>
        </w:rPr>
      </w:pPr>
      <w:r w:rsidRPr="008A1A0D">
        <w:rPr>
          <w:rFonts w:ascii="Arial" w:hAnsi="Arial" w:cs="Arial"/>
          <w:sz w:val="22"/>
          <w:szCs w:val="22"/>
        </w:rPr>
        <w:t xml:space="preserve">By the signature affixed hereto, the </w:t>
      </w:r>
      <w:r w:rsidR="005302C3">
        <w:rPr>
          <w:rFonts w:ascii="Arial" w:hAnsi="Arial" w:cs="Arial"/>
          <w:sz w:val="22"/>
          <w:szCs w:val="22"/>
        </w:rPr>
        <w:t>Contractor</w:t>
      </w:r>
      <w:r w:rsidRPr="008A1A0D">
        <w:rPr>
          <w:rFonts w:ascii="Arial" w:hAnsi="Arial" w:cs="Arial"/>
          <w:sz w:val="22"/>
          <w:szCs w:val="22"/>
        </w:rPr>
        <w:t xml:space="preserve"> affirms</w:t>
      </w:r>
      <w:r w:rsidR="009122EF">
        <w:rPr>
          <w:rFonts w:ascii="Arial" w:hAnsi="Arial" w:cs="Arial"/>
          <w:sz w:val="22"/>
          <w:szCs w:val="22"/>
        </w:rPr>
        <w:t xml:space="preserve"> </w:t>
      </w:r>
      <w:proofErr w:type="spellStart"/>
      <w:r w:rsidR="009122EF">
        <w:rPr>
          <w:rFonts w:ascii="Arial" w:hAnsi="Arial" w:cs="Arial"/>
          <w:sz w:val="22"/>
          <w:szCs w:val="22"/>
        </w:rPr>
        <w:t>and</w:t>
      </w:r>
      <w:r w:rsidRPr="008A1A0D">
        <w:rPr>
          <w:rFonts w:ascii="Arial" w:hAnsi="Arial" w:cs="Arial"/>
          <w:sz w:val="22"/>
          <w:szCs w:val="22"/>
        </w:rPr>
        <w:t>understands</w:t>
      </w:r>
      <w:proofErr w:type="spellEnd"/>
      <w:r w:rsidRPr="008A1A0D">
        <w:rPr>
          <w:rFonts w:ascii="Arial" w:hAnsi="Arial" w:cs="Arial"/>
          <w:sz w:val="22"/>
          <w:szCs w:val="22"/>
        </w:rPr>
        <w:t xml:space="preserve"> </w:t>
      </w:r>
      <w:r w:rsidR="009122EF">
        <w:rPr>
          <w:rFonts w:ascii="Arial" w:hAnsi="Arial" w:cs="Arial"/>
          <w:sz w:val="22"/>
          <w:szCs w:val="22"/>
        </w:rPr>
        <w:t xml:space="preserve">that if </w:t>
      </w:r>
      <w:r w:rsidRPr="008A1A0D">
        <w:rPr>
          <w:rFonts w:ascii="Arial" w:hAnsi="Arial" w:cs="Arial"/>
          <w:sz w:val="22"/>
          <w:szCs w:val="22"/>
        </w:rPr>
        <w:t xml:space="preserve">awarded a contract, both the </w:t>
      </w:r>
      <w:r w:rsidR="005302C3">
        <w:rPr>
          <w:rFonts w:ascii="Arial" w:hAnsi="Arial" w:cs="Arial"/>
          <w:sz w:val="22"/>
          <w:szCs w:val="22"/>
        </w:rPr>
        <w:t>Contractor</w:t>
      </w:r>
      <w:r w:rsidRPr="008A1A0D">
        <w:rPr>
          <w:rFonts w:ascii="Arial" w:hAnsi="Arial" w:cs="Arial"/>
          <w:sz w:val="22"/>
          <w:szCs w:val="22"/>
        </w:rPr>
        <w:t xml:space="preserve"> and any of its subcontractors will perform no Services requested under this </w:t>
      </w:r>
      <w:r w:rsidR="005302C3">
        <w:rPr>
          <w:rFonts w:ascii="Arial" w:hAnsi="Arial" w:cs="Arial"/>
          <w:sz w:val="22"/>
          <w:szCs w:val="22"/>
        </w:rPr>
        <w:t>Agreement</w:t>
      </w:r>
      <w:r w:rsidRPr="008A1A0D">
        <w:rPr>
          <w:rFonts w:ascii="Arial" w:hAnsi="Arial" w:cs="Arial"/>
          <w:sz w:val="22"/>
          <w:szCs w:val="22"/>
        </w:rPr>
        <w:t xml:space="preserve"> outside of the United States. </w:t>
      </w:r>
    </w:p>
    <w:p w14:paraId="000349C4" w14:textId="77777777" w:rsidR="00AB328E" w:rsidRPr="008A1A0D" w:rsidRDefault="00AB328E" w:rsidP="00AB328E">
      <w:pPr>
        <w:pStyle w:val="ListParagraph"/>
        <w:ind w:left="0"/>
        <w:rPr>
          <w:rFonts w:ascii="Arial" w:hAnsi="Arial" w:cs="Arial"/>
          <w:sz w:val="22"/>
          <w:szCs w:val="22"/>
        </w:rPr>
      </w:pPr>
    </w:p>
    <w:p w14:paraId="19319C7A" w14:textId="0744EF03" w:rsidR="00AB328E" w:rsidRPr="008A1A0D" w:rsidRDefault="00AB328E" w:rsidP="00AB328E">
      <w:pPr>
        <w:pStyle w:val="ListParagraph"/>
        <w:ind w:left="0"/>
        <w:jc w:val="both"/>
        <w:rPr>
          <w:rFonts w:ascii="Arial" w:hAnsi="Arial" w:cs="Arial"/>
          <w:sz w:val="22"/>
          <w:szCs w:val="22"/>
        </w:rPr>
      </w:pPr>
      <w:r w:rsidRPr="008A1A0D">
        <w:rPr>
          <w:rFonts w:ascii="Arial" w:hAnsi="Arial" w:cs="Arial"/>
          <w:sz w:val="22"/>
          <w:szCs w:val="22"/>
        </w:rPr>
        <w:t xml:space="preserve">The </w:t>
      </w:r>
      <w:r w:rsidR="005302C3">
        <w:rPr>
          <w:rFonts w:ascii="Arial" w:hAnsi="Arial" w:cs="Arial"/>
          <w:sz w:val="22"/>
          <w:szCs w:val="22"/>
        </w:rPr>
        <w:t>Contractor</w:t>
      </w:r>
      <w:r w:rsidRPr="008A1A0D">
        <w:rPr>
          <w:rFonts w:ascii="Arial" w:hAnsi="Arial" w:cs="Arial"/>
          <w:sz w:val="22"/>
          <w:szCs w:val="22"/>
        </w:rPr>
        <w:t xml:space="preserve"> will provide all the name(s) and location(s) where Services under this </w:t>
      </w:r>
      <w:r w:rsidR="005302C3">
        <w:rPr>
          <w:rFonts w:ascii="Arial" w:hAnsi="Arial" w:cs="Arial"/>
          <w:sz w:val="22"/>
          <w:szCs w:val="22"/>
        </w:rPr>
        <w:t>Agreement</w:t>
      </w:r>
      <w:r w:rsidRPr="008A1A0D">
        <w:rPr>
          <w:rFonts w:ascii="Arial" w:hAnsi="Arial" w:cs="Arial"/>
          <w:sz w:val="22"/>
          <w:szCs w:val="22"/>
        </w:rPr>
        <w:t xml:space="preserve"> will be performed in the spaces provided below or by attachment. Failure to provide this information may </w:t>
      </w:r>
      <w:r w:rsidR="009122EF">
        <w:rPr>
          <w:rFonts w:ascii="Arial" w:hAnsi="Arial" w:cs="Arial"/>
          <w:sz w:val="22"/>
          <w:szCs w:val="22"/>
        </w:rPr>
        <w:t>result in no award</w:t>
      </w:r>
      <w:r w:rsidRPr="008A1A0D">
        <w:rPr>
          <w:rFonts w:ascii="Arial" w:hAnsi="Arial" w:cs="Arial"/>
          <w:sz w:val="22"/>
          <w:szCs w:val="22"/>
        </w:rPr>
        <w:t xml:space="preserve">. If the </w:t>
      </w:r>
      <w:r w:rsidR="005302C3">
        <w:rPr>
          <w:rFonts w:ascii="Arial" w:hAnsi="Arial" w:cs="Arial"/>
          <w:sz w:val="22"/>
          <w:szCs w:val="22"/>
        </w:rPr>
        <w:t>Contractor</w:t>
      </w:r>
      <w:r w:rsidRPr="008A1A0D">
        <w:rPr>
          <w:rFonts w:ascii="Arial" w:hAnsi="Arial" w:cs="Arial"/>
          <w:sz w:val="22"/>
          <w:szCs w:val="22"/>
        </w:rPr>
        <w:t xml:space="preserve"> will not be using subcontractors, indicate “Not Applicable” in the appropriate spaces.  </w:t>
      </w:r>
    </w:p>
    <w:p w14:paraId="1F4CB79C" w14:textId="77777777" w:rsidR="00AB328E" w:rsidRDefault="00AB328E" w:rsidP="00AB328E">
      <w:pPr>
        <w:pStyle w:val="ListParagraph"/>
        <w:ind w:left="0"/>
        <w:rPr>
          <w:rFonts w:ascii="Arial" w:hAnsi="Arial" w:cs="Arial"/>
          <w:sz w:val="22"/>
          <w:szCs w:val="22"/>
        </w:rPr>
      </w:pPr>
    </w:p>
    <w:p w14:paraId="5D2CA151" w14:textId="77777777" w:rsidR="00AB328E" w:rsidRDefault="00AB328E" w:rsidP="00AB328E">
      <w:pPr>
        <w:pStyle w:val="ListParagraph"/>
        <w:numPr>
          <w:ilvl w:val="0"/>
          <w:numId w:val="42"/>
        </w:numPr>
        <w:contextualSpacing w:val="0"/>
        <w:rPr>
          <w:rFonts w:ascii="Arial" w:hAnsi="Arial" w:cs="Arial"/>
          <w:sz w:val="22"/>
          <w:szCs w:val="22"/>
        </w:rPr>
      </w:pPr>
      <w:r>
        <w:rPr>
          <w:rFonts w:ascii="Arial" w:hAnsi="Arial" w:cs="Arial"/>
          <w:sz w:val="22"/>
          <w:szCs w:val="22"/>
        </w:rPr>
        <w:t xml:space="preserve">Principal location of business of the </w:t>
      </w:r>
      <w:r w:rsidR="005302C3">
        <w:rPr>
          <w:rFonts w:ascii="Arial" w:hAnsi="Arial" w:cs="Arial"/>
          <w:sz w:val="22"/>
          <w:szCs w:val="22"/>
        </w:rPr>
        <w:t>Contractor</w:t>
      </w:r>
      <w:r>
        <w:rPr>
          <w:rFonts w:ascii="Arial" w:hAnsi="Arial" w:cs="Arial"/>
          <w:sz w:val="22"/>
          <w:szCs w:val="22"/>
        </w:rPr>
        <w:t xml:space="preserve">: </w:t>
      </w:r>
    </w:p>
    <w:p w14:paraId="1435871E" w14:textId="77777777" w:rsidR="00AB328E" w:rsidRDefault="00AB328E" w:rsidP="00AB328E">
      <w:pPr>
        <w:pStyle w:val="ListParagraph"/>
        <w:rPr>
          <w:rFonts w:ascii="Arial" w:hAnsi="Arial" w:cs="Arial"/>
          <w:b/>
          <w:sz w:val="22"/>
          <w:szCs w:val="22"/>
          <w:u w:val="single"/>
        </w:rPr>
      </w:pPr>
    </w:p>
    <w:p w14:paraId="648D4E3B"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1BFF2073" w14:textId="77777777" w:rsidR="00AB328E" w:rsidRDefault="00AB328E" w:rsidP="00AB328E">
      <w:pPr>
        <w:pStyle w:val="ListParagraph"/>
        <w:rPr>
          <w:rFonts w:ascii="Arial" w:hAnsi="Arial" w:cs="Arial"/>
          <w:sz w:val="22"/>
          <w:szCs w:val="22"/>
        </w:rPr>
      </w:pPr>
      <w:r>
        <w:rPr>
          <w:rFonts w:ascii="Arial" w:hAnsi="Arial" w:cs="Arial"/>
          <w:sz w:val="22"/>
          <w:szCs w:val="22"/>
        </w:rPr>
        <w:t>(Address)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(City, State, Zip)</w:t>
      </w:r>
    </w:p>
    <w:p w14:paraId="258CAEA6" w14:textId="77777777" w:rsidR="00AB328E" w:rsidRDefault="00AB328E" w:rsidP="00AB328E">
      <w:pPr>
        <w:pStyle w:val="ListParagraph"/>
        <w:rPr>
          <w:rFonts w:ascii="Arial" w:hAnsi="Arial" w:cs="Arial"/>
          <w:sz w:val="22"/>
          <w:szCs w:val="22"/>
        </w:rPr>
      </w:pPr>
    </w:p>
    <w:p w14:paraId="2114EC1A" w14:textId="77777777" w:rsidR="00AB328E" w:rsidRDefault="00AB328E" w:rsidP="00AB328E">
      <w:pPr>
        <w:pStyle w:val="ListParagraph"/>
        <w:rPr>
          <w:rFonts w:ascii="Arial" w:hAnsi="Arial" w:cs="Arial"/>
          <w:sz w:val="22"/>
          <w:szCs w:val="22"/>
        </w:rPr>
      </w:pPr>
      <w:r>
        <w:rPr>
          <w:rFonts w:ascii="Arial" w:hAnsi="Arial" w:cs="Arial"/>
          <w:sz w:val="22"/>
          <w:szCs w:val="22"/>
        </w:rPr>
        <w:t>Name/Principal location of business of subcontractor(s):</w:t>
      </w:r>
    </w:p>
    <w:p w14:paraId="3AB25419" w14:textId="77777777" w:rsidR="00AB328E" w:rsidRDefault="00AB328E" w:rsidP="00AB328E">
      <w:pPr>
        <w:pStyle w:val="ListParagraph"/>
        <w:rPr>
          <w:rFonts w:ascii="Arial" w:hAnsi="Arial" w:cs="Arial"/>
          <w:sz w:val="22"/>
          <w:szCs w:val="22"/>
        </w:rPr>
      </w:pPr>
    </w:p>
    <w:p w14:paraId="665114D4"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4F98E95F"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383DD1FB" w14:textId="77777777" w:rsidR="00AB328E" w:rsidRDefault="00AB328E" w:rsidP="00AB328E">
      <w:pPr>
        <w:pStyle w:val="ListParagraph"/>
        <w:rPr>
          <w:rFonts w:ascii="Arial" w:hAnsi="Arial" w:cs="Arial"/>
          <w:sz w:val="22"/>
          <w:szCs w:val="22"/>
        </w:rPr>
      </w:pPr>
    </w:p>
    <w:p w14:paraId="36AD5650"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32D50385"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30F4D198" w14:textId="77777777" w:rsidR="00AB328E" w:rsidRDefault="00AB328E" w:rsidP="00AB328E">
      <w:pPr>
        <w:pStyle w:val="ListParagraph"/>
        <w:rPr>
          <w:rFonts w:ascii="Arial" w:hAnsi="Arial" w:cs="Arial"/>
          <w:sz w:val="22"/>
          <w:szCs w:val="22"/>
        </w:rPr>
      </w:pPr>
    </w:p>
    <w:p w14:paraId="3B198A9D" w14:textId="77777777" w:rsidR="00AB328E" w:rsidRDefault="00AB328E" w:rsidP="00AB328E">
      <w:pPr>
        <w:pStyle w:val="ListParagraph"/>
        <w:rPr>
          <w:rFonts w:ascii="Arial" w:hAnsi="Arial" w:cs="Arial"/>
          <w:sz w:val="22"/>
          <w:szCs w:val="22"/>
        </w:rPr>
      </w:pPr>
    </w:p>
    <w:p w14:paraId="5DE76D12" w14:textId="77777777" w:rsidR="00AB328E" w:rsidRDefault="00AB328E" w:rsidP="00AB328E">
      <w:pPr>
        <w:pStyle w:val="ListParagraph"/>
        <w:rPr>
          <w:rFonts w:ascii="Arial" w:hAnsi="Arial" w:cs="Arial"/>
          <w:sz w:val="22"/>
          <w:szCs w:val="22"/>
        </w:rPr>
      </w:pPr>
      <w:r>
        <w:rPr>
          <w:rFonts w:ascii="Arial" w:hAnsi="Arial" w:cs="Arial"/>
          <w:b/>
          <w:sz w:val="22"/>
          <w:szCs w:val="22"/>
          <w:u w:val="single"/>
        </w:rPr>
        <w:t xml:space="preserve"> </w:t>
      </w:r>
    </w:p>
    <w:p w14:paraId="125022AF" w14:textId="77777777" w:rsidR="00AB328E" w:rsidRDefault="00AB328E" w:rsidP="00AB328E">
      <w:pPr>
        <w:pStyle w:val="ListParagraph"/>
        <w:numPr>
          <w:ilvl w:val="0"/>
          <w:numId w:val="42"/>
        </w:numPr>
        <w:contextualSpacing w:val="0"/>
        <w:rPr>
          <w:rFonts w:ascii="Arial" w:hAnsi="Arial" w:cs="Arial"/>
          <w:sz w:val="22"/>
          <w:szCs w:val="22"/>
        </w:rPr>
      </w:pPr>
      <w:r>
        <w:rPr>
          <w:rFonts w:ascii="Arial" w:hAnsi="Arial" w:cs="Arial"/>
          <w:sz w:val="22"/>
          <w:szCs w:val="22"/>
        </w:rPr>
        <w:t xml:space="preserve">Location where Services will be performed by the </w:t>
      </w:r>
      <w:r w:rsidR="005302C3">
        <w:rPr>
          <w:rFonts w:ascii="Arial" w:hAnsi="Arial" w:cs="Arial"/>
          <w:sz w:val="22"/>
          <w:szCs w:val="22"/>
        </w:rPr>
        <w:t>Contractor</w:t>
      </w:r>
      <w:r>
        <w:rPr>
          <w:rFonts w:ascii="Arial" w:hAnsi="Arial" w:cs="Arial"/>
          <w:sz w:val="22"/>
          <w:szCs w:val="22"/>
        </w:rPr>
        <w:t>:</w:t>
      </w:r>
    </w:p>
    <w:p w14:paraId="274F5091" w14:textId="77777777" w:rsidR="00AB328E" w:rsidRDefault="00AB328E" w:rsidP="00AB328E">
      <w:pPr>
        <w:pStyle w:val="ListParagraph"/>
        <w:rPr>
          <w:rFonts w:ascii="Arial" w:hAnsi="Arial" w:cs="Arial"/>
          <w:sz w:val="22"/>
          <w:szCs w:val="22"/>
        </w:rPr>
      </w:pPr>
    </w:p>
    <w:p w14:paraId="28D29EF9" w14:textId="77777777" w:rsidR="00AB328E" w:rsidRDefault="00AB328E" w:rsidP="00AB328E">
      <w:pPr>
        <w:pStyle w:val="ListParagraph"/>
        <w:rPr>
          <w:rFonts w:ascii="Arial" w:hAnsi="Arial" w:cs="Arial"/>
          <w:sz w:val="22"/>
          <w:szCs w:val="22"/>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33297732" w14:textId="77777777" w:rsidR="00AB328E" w:rsidRDefault="00AB328E" w:rsidP="00AB328E">
      <w:pPr>
        <w:pStyle w:val="ListParagraph"/>
        <w:rPr>
          <w:rFonts w:ascii="Arial" w:hAnsi="Arial" w:cs="Arial"/>
          <w:sz w:val="22"/>
          <w:szCs w:val="22"/>
        </w:rPr>
      </w:pPr>
      <w:r>
        <w:rPr>
          <w:rFonts w:ascii="Arial" w:hAnsi="Arial" w:cs="Arial"/>
          <w:sz w:val="22"/>
          <w:szCs w:val="22"/>
        </w:rPr>
        <w:t>(Address)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(City, State, Zip)</w:t>
      </w:r>
    </w:p>
    <w:p w14:paraId="58CE909B" w14:textId="77777777" w:rsidR="00AB328E" w:rsidRDefault="00AB328E" w:rsidP="00AB328E">
      <w:pPr>
        <w:pStyle w:val="ListParagraph"/>
        <w:rPr>
          <w:rFonts w:ascii="Arial" w:hAnsi="Arial" w:cs="Arial"/>
          <w:sz w:val="22"/>
          <w:szCs w:val="22"/>
        </w:rPr>
      </w:pPr>
    </w:p>
    <w:p w14:paraId="078E632D" w14:textId="77777777" w:rsidR="00AB328E" w:rsidRDefault="00AB328E" w:rsidP="00AB328E">
      <w:pPr>
        <w:pStyle w:val="ListParagraph"/>
        <w:rPr>
          <w:rFonts w:ascii="Arial" w:hAnsi="Arial" w:cs="Arial"/>
          <w:sz w:val="22"/>
          <w:szCs w:val="22"/>
        </w:rPr>
      </w:pPr>
      <w:r>
        <w:rPr>
          <w:rFonts w:ascii="Arial" w:hAnsi="Arial" w:cs="Arial"/>
          <w:sz w:val="22"/>
          <w:szCs w:val="22"/>
        </w:rPr>
        <w:t>Name/Location where Services will be performed by subcontractor(s):</w:t>
      </w:r>
    </w:p>
    <w:p w14:paraId="7C7F7928" w14:textId="77777777" w:rsidR="00AB328E" w:rsidRDefault="00AB328E" w:rsidP="00AB328E">
      <w:pPr>
        <w:pStyle w:val="ListParagraph"/>
        <w:rPr>
          <w:rFonts w:ascii="Arial" w:hAnsi="Arial" w:cs="Arial"/>
          <w:sz w:val="22"/>
          <w:szCs w:val="22"/>
        </w:rPr>
      </w:pPr>
    </w:p>
    <w:p w14:paraId="4157DC22"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62A4CDB4"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67746BEC"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785D2E66"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29C9EDF3" w14:textId="77777777" w:rsidR="00AB328E" w:rsidRDefault="00AB328E" w:rsidP="00AB328E">
      <w:pPr>
        <w:pStyle w:val="ListParagraph"/>
        <w:rPr>
          <w:rFonts w:ascii="Arial" w:hAnsi="Arial" w:cs="Arial"/>
          <w:sz w:val="22"/>
          <w:szCs w:val="22"/>
        </w:rPr>
      </w:pPr>
    </w:p>
    <w:p w14:paraId="42BA5686" w14:textId="77777777" w:rsidR="00AB328E" w:rsidRDefault="00AB328E" w:rsidP="00AB328E">
      <w:pPr>
        <w:pStyle w:val="ListParagraph"/>
        <w:rPr>
          <w:rFonts w:ascii="Arial" w:hAnsi="Arial" w:cs="Arial"/>
          <w:sz w:val="22"/>
          <w:szCs w:val="22"/>
        </w:rPr>
      </w:pPr>
    </w:p>
    <w:p w14:paraId="019624F5" w14:textId="77777777" w:rsidR="00AB328E" w:rsidRDefault="00AB328E" w:rsidP="00AB328E">
      <w:pPr>
        <w:pStyle w:val="ListParagraph"/>
        <w:numPr>
          <w:ilvl w:val="0"/>
          <w:numId w:val="42"/>
        </w:numPr>
        <w:contextualSpacing w:val="0"/>
        <w:jc w:val="both"/>
        <w:rPr>
          <w:rFonts w:ascii="Arial" w:hAnsi="Arial" w:cs="Arial"/>
          <w:sz w:val="22"/>
          <w:szCs w:val="22"/>
        </w:rPr>
      </w:pPr>
      <w:r>
        <w:rPr>
          <w:rFonts w:ascii="Arial" w:hAnsi="Arial" w:cs="Arial"/>
          <w:sz w:val="22"/>
          <w:szCs w:val="22"/>
        </w:rPr>
        <w:t xml:space="preserve">Location where state data will be stored, accessed, tested, maintained or backed-up, by the </w:t>
      </w:r>
      <w:r w:rsidR="005302C3">
        <w:rPr>
          <w:rFonts w:ascii="Arial" w:hAnsi="Arial" w:cs="Arial"/>
          <w:sz w:val="22"/>
          <w:szCs w:val="22"/>
        </w:rPr>
        <w:t>Contractor</w:t>
      </w:r>
      <w:r>
        <w:rPr>
          <w:rFonts w:ascii="Arial" w:hAnsi="Arial" w:cs="Arial"/>
          <w:sz w:val="22"/>
          <w:szCs w:val="22"/>
        </w:rPr>
        <w:t>:</w:t>
      </w:r>
    </w:p>
    <w:p w14:paraId="7814690C" w14:textId="77777777" w:rsidR="00AB328E" w:rsidRDefault="00AB328E" w:rsidP="00AB328E">
      <w:pPr>
        <w:rPr>
          <w:rFonts w:ascii="Arial" w:hAnsi="Arial" w:cs="Arial"/>
          <w:sz w:val="22"/>
          <w:szCs w:val="22"/>
        </w:rPr>
      </w:pPr>
    </w:p>
    <w:p w14:paraId="420EEB58" w14:textId="77777777" w:rsidR="00AB328E" w:rsidRDefault="00AB328E" w:rsidP="00AB328E">
      <w:pPr>
        <w:rPr>
          <w:rFonts w:cs="Arial"/>
          <w:sz w:val="22"/>
          <w:szCs w:val="22"/>
        </w:rPr>
      </w:pPr>
      <w:r>
        <w:rPr>
          <w:rFonts w:cs="Arial"/>
          <w:sz w:val="22"/>
          <w:szCs w:val="22"/>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rPr>
        <w:tab/>
      </w:r>
      <w:r>
        <w:rPr>
          <w:rFonts w:cs="Arial"/>
          <w:b/>
          <w:sz w:val="22"/>
          <w:szCs w:val="22"/>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p>
    <w:p w14:paraId="51676942" w14:textId="77777777" w:rsidR="00AB328E" w:rsidRDefault="00AB328E" w:rsidP="00AB328E">
      <w:pPr>
        <w:rPr>
          <w:rFonts w:cs="Arial"/>
          <w:sz w:val="22"/>
          <w:szCs w:val="22"/>
        </w:rPr>
      </w:pPr>
      <w:r>
        <w:rPr>
          <w:rFonts w:cs="Arial"/>
          <w:sz w:val="22"/>
          <w:szCs w:val="22"/>
        </w:rPr>
        <w:tab/>
        <w:t>(Address)</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(Address, City, State, Zip) </w:t>
      </w:r>
    </w:p>
    <w:p w14:paraId="073DDE19" w14:textId="77777777" w:rsidR="00AB328E" w:rsidRDefault="00AB328E" w:rsidP="00AB328E">
      <w:pPr>
        <w:rPr>
          <w:rFonts w:cs="Arial"/>
          <w:sz w:val="22"/>
          <w:szCs w:val="22"/>
        </w:rPr>
      </w:pPr>
    </w:p>
    <w:p w14:paraId="6B7E25BE" w14:textId="77777777" w:rsidR="00AB328E" w:rsidRDefault="00AB328E" w:rsidP="00AB328E">
      <w:pPr>
        <w:rPr>
          <w:rFonts w:cs="Arial"/>
          <w:sz w:val="22"/>
          <w:szCs w:val="22"/>
        </w:rPr>
      </w:pPr>
      <w:r>
        <w:rPr>
          <w:rFonts w:cs="Arial"/>
          <w:sz w:val="22"/>
          <w:szCs w:val="22"/>
        </w:rPr>
        <w:tab/>
        <w:t xml:space="preserve">Name/Location(s) where state data will be stored, accessed, tested, maintained or backed-up by  </w:t>
      </w:r>
    </w:p>
    <w:p w14:paraId="617AE0DC" w14:textId="77777777" w:rsidR="00AB328E" w:rsidRDefault="00AB328E" w:rsidP="00AB328E">
      <w:pPr>
        <w:tabs>
          <w:tab w:val="left" w:pos="720"/>
        </w:tabs>
        <w:rPr>
          <w:rFonts w:cs="Arial"/>
          <w:sz w:val="22"/>
          <w:szCs w:val="22"/>
        </w:rPr>
      </w:pPr>
      <w:r>
        <w:rPr>
          <w:rFonts w:cs="Arial"/>
          <w:sz w:val="22"/>
          <w:szCs w:val="22"/>
        </w:rPr>
        <w:t xml:space="preserve">             subcontractor(s):</w:t>
      </w:r>
    </w:p>
    <w:p w14:paraId="4211350F" w14:textId="77777777" w:rsidR="00AB328E" w:rsidRDefault="00AB328E" w:rsidP="00AB328E">
      <w:pPr>
        <w:rPr>
          <w:rFonts w:cs="Arial"/>
          <w:sz w:val="22"/>
          <w:szCs w:val="22"/>
        </w:rPr>
      </w:pPr>
      <w:r>
        <w:rPr>
          <w:rFonts w:cs="Arial"/>
          <w:sz w:val="22"/>
          <w:szCs w:val="22"/>
        </w:rPr>
        <w:t xml:space="preserve"> </w:t>
      </w:r>
    </w:p>
    <w:p w14:paraId="292D51D3" w14:textId="77777777" w:rsidR="00AB328E" w:rsidRDefault="00AB328E" w:rsidP="00AB328E">
      <w:pPr>
        <w:rPr>
          <w:rFonts w:cs="Arial"/>
          <w:sz w:val="22"/>
          <w:szCs w:val="22"/>
        </w:rPr>
      </w:pPr>
    </w:p>
    <w:p w14:paraId="4AA8C92B" w14:textId="77777777" w:rsidR="00AB328E" w:rsidRDefault="00AB328E" w:rsidP="00AB328E">
      <w:pPr>
        <w:rPr>
          <w:rFonts w:cs="Arial"/>
          <w:sz w:val="22"/>
          <w:szCs w:val="22"/>
        </w:rPr>
      </w:pPr>
      <w:r>
        <w:rPr>
          <w:rFonts w:cs="Arial"/>
          <w:sz w:val="22"/>
          <w:szCs w:val="22"/>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rPr>
        <w:tab/>
      </w:r>
      <w:r>
        <w:rPr>
          <w:rFonts w:cs="Arial"/>
          <w:b/>
          <w:sz w:val="22"/>
          <w:szCs w:val="22"/>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r>
        <w:rPr>
          <w:rFonts w:cs="Arial"/>
          <w:b/>
          <w:sz w:val="22"/>
          <w:szCs w:val="22"/>
          <w:u w:val="single"/>
        </w:rPr>
        <w:tab/>
      </w:r>
    </w:p>
    <w:p w14:paraId="483A5555" w14:textId="77777777" w:rsidR="00AB328E" w:rsidRDefault="00AB328E" w:rsidP="00AB328E">
      <w:pPr>
        <w:rPr>
          <w:rFonts w:cs="Arial"/>
          <w:sz w:val="22"/>
          <w:szCs w:val="22"/>
        </w:rPr>
      </w:pPr>
      <w:r>
        <w:rPr>
          <w:rFonts w:cs="Arial"/>
          <w:sz w:val="22"/>
          <w:szCs w:val="22"/>
        </w:rPr>
        <w:tab/>
        <w:t>(Name)</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(Address, City, State, Zip)</w:t>
      </w:r>
    </w:p>
    <w:p w14:paraId="00E86823" w14:textId="77777777" w:rsidR="00AB328E" w:rsidRDefault="00AB328E" w:rsidP="00AB328E">
      <w:pPr>
        <w:rPr>
          <w:rFonts w:cs="Arial"/>
          <w:sz w:val="22"/>
          <w:szCs w:val="22"/>
        </w:rPr>
      </w:pPr>
    </w:p>
    <w:p w14:paraId="6EEFBA6A" w14:textId="77777777" w:rsidR="00AB328E" w:rsidRDefault="00AB328E" w:rsidP="00AB328E">
      <w:pPr>
        <w:rPr>
          <w:rFonts w:cs="Arial"/>
          <w:sz w:val="22"/>
          <w:szCs w:val="22"/>
        </w:rPr>
      </w:pPr>
    </w:p>
    <w:p w14:paraId="7DCF5B15"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16E633A3"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1857A333" w14:textId="77777777" w:rsidR="00AB328E" w:rsidRDefault="00AB328E" w:rsidP="00AB328E">
      <w:pPr>
        <w:pStyle w:val="ListParagraph"/>
        <w:rPr>
          <w:rFonts w:ascii="Arial" w:hAnsi="Arial" w:cs="Arial"/>
          <w:sz w:val="22"/>
          <w:szCs w:val="22"/>
        </w:rPr>
      </w:pPr>
    </w:p>
    <w:p w14:paraId="751C8ABB" w14:textId="77777777" w:rsidR="00AB328E" w:rsidRDefault="00AB328E" w:rsidP="00AB328E">
      <w:pPr>
        <w:pStyle w:val="ListParagraph"/>
        <w:rPr>
          <w:rFonts w:ascii="Arial" w:hAnsi="Arial" w:cs="Arial"/>
          <w:sz w:val="22"/>
          <w:szCs w:val="22"/>
        </w:rPr>
      </w:pPr>
    </w:p>
    <w:p w14:paraId="63031268"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07E5FDF8"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1D4CD2EF" w14:textId="77777777" w:rsidR="00AB328E" w:rsidRDefault="00AB328E" w:rsidP="00AB328E">
      <w:pPr>
        <w:pStyle w:val="ListParagraph"/>
        <w:rPr>
          <w:rFonts w:ascii="Arial" w:hAnsi="Arial" w:cs="Arial"/>
          <w:sz w:val="22"/>
          <w:szCs w:val="22"/>
        </w:rPr>
      </w:pPr>
    </w:p>
    <w:p w14:paraId="2744EB60" w14:textId="77777777" w:rsidR="00AB328E" w:rsidRDefault="00AB328E" w:rsidP="00AB328E">
      <w:pPr>
        <w:pStyle w:val="ListParagraph"/>
        <w:rPr>
          <w:rFonts w:ascii="Arial" w:hAnsi="Arial" w:cs="Arial"/>
          <w:sz w:val="22"/>
          <w:szCs w:val="22"/>
        </w:rPr>
      </w:pPr>
    </w:p>
    <w:p w14:paraId="1A067F78"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0654DDE9"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00D1F9C8" w14:textId="77777777" w:rsidR="00AB328E" w:rsidRDefault="00AB328E" w:rsidP="00AB328E">
      <w:pPr>
        <w:pStyle w:val="ListParagraph"/>
        <w:rPr>
          <w:rFonts w:ascii="Arial" w:hAnsi="Arial" w:cs="Arial"/>
          <w:sz w:val="22"/>
          <w:szCs w:val="22"/>
        </w:rPr>
      </w:pPr>
    </w:p>
    <w:p w14:paraId="126821BC" w14:textId="77777777" w:rsidR="00AB328E" w:rsidRDefault="00AB328E" w:rsidP="00AB328E">
      <w:pPr>
        <w:pStyle w:val="ListParagraph"/>
        <w:rPr>
          <w:rFonts w:ascii="Arial" w:hAnsi="Arial" w:cs="Arial"/>
          <w:sz w:val="22"/>
          <w:szCs w:val="22"/>
        </w:rPr>
      </w:pPr>
    </w:p>
    <w:p w14:paraId="3FE2E5FE" w14:textId="77777777" w:rsidR="00AB328E" w:rsidRDefault="00AB328E" w:rsidP="00AB328E">
      <w:pPr>
        <w:pStyle w:val="ListParagraph"/>
        <w:rPr>
          <w:rFonts w:ascii="Arial" w:hAnsi="Arial" w:cs="Arial"/>
          <w:b/>
          <w:sz w:val="22"/>
          <w:szCs w:val="22"/>
          <w:u w:val="single"/>
        </w:rPr>
      </w:pP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r>
        <w:rPr>
          <w:rFonts w:ascii="Arial" w:hAnsi="Arial" w:cs="Arial"/>
          <w:b/>
          <w:sz w:val="22"/>
          <w:szCs w:val="22"/>
          <w:u w:val="single"/>
        </w:rPr>
        <w:tab/>
      </w:r>
    </w:p>
    <w:p w14:paraId="7E9E0531" w14:textId="77777777" w:rsidR="00AB328E" w:rsidRDefault="00AB328E" w:rsidP="00AB328E">
      <w:pPr>
        <w:pStyle w:val="ListParagraph"/>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(Address, City, State, Zip)</w:t>
      </w:r>
    </w:p>
    <w:p w14:paraId="0F3A2F13" w14:textId="77777777" w:rsidR="00AB328E" w:rsidRDefault="00AB328E" w:rsidP="00AB328E">
      <w:pPr>
        <w:rPr>
          <w:rFonts w:ascii="Arial" w:hAnsi="Arial" w:cs="Arial"/>
          <w:sz w:val="22"/>
          <w:szCs w:val="22"/>
        </w:rPr>
      </w:pPr>
    </w:p>
    <w:p w14:paraId="462CB28F" w14:textId="77777777" w:rsidR="00AB328E" w:rsidRDefault="00AB328E" w:rsidP="00AB328E">
      <w:pPr>
        <w:rPr>
          <w:rFonts w:cs="Arial"/>
          <w:sz w:val="22"/>
          <w:szCs w:val="22"/>
        </w:rPr>
      </w:pPr>
    </w:p>
    <w:p w14:paraId="3BCAFCCE" w14:textId="77777777" w:rsidR="00AB328E" w:rsidRDefault="00AB328E" w:rsidP="00AB328E">
      <w:pPr>
        <w:rPr>
          <w:rFonts w:cs="Arial"/>
          <w:sz w:val="22"/>
          <w:szCs w:val="22"/>
        </w:rPr>
      </w:pPr>
      <w:r>
        <w:rPr>
          <w:rFonts w:cs="Arial"/>
          <w:sz w:val="22"/>
          <w:szCs w:val="22"/>
        </w:rPr>
        <w:t xml:space="preserve">The </w:t>
      </w:r>
      <w:r w:rsidR="005302C3">
        <w:rPr>
          <w:rFonts w:cs="Arial"/>
          <w:sz w:val="22"/>
          <w:szCs w:val="22"/>
        </w:rPr>
        <w:t>Contractor</w:t>
      </w:r>
      <w:r>
        <w:rPr>
          <w:rFonts w:cs="Arial"/>
          <w:sz w:val="22"/>
          <w:szCs w:val="22"/>
        </w:rPr>
        <w:t xml:space="preserve"> also affirms, understands and agrees that the </w:t>
      </w:r>
      <w:r w:rsidR="005302C3">
        <w:rPr>
          <w:rFonts w:cs="Arial"/>
          <w:sz w:val="22"/>
          <w:szCs w:val="22"/>
        </w:rPr>
        <w:t>Contractor</w:t>
      </w:r>
      <w:r>
        <w:rPr>
          <w:rFonts w:cs="Arial"/>
          <w:sz w:val="22"/>
          <w:szCs w:val="22"/>
        </w:rPr>
        <w:t xml:space="preserve"> and its subcontractors are under a duty to disclose to the State any change or shift in location of Services performed by the </w:t>
      </w:r>
      <w:r w:rsidR="005302C3">
        <w:rPr>
          <w:rFonts w:cs="Arial"/>
          <w:sz w:val="22"/>
          <w:szCs w:val="22"/>
        </w:rPr>
        <w:t>Contractor</w:t>
      </w:r>
      <w:r>
        <w:rPr>
          <w:rFonts w:cs="Arial"/>
          <w:sz w:val="22"/>
          <w:szCs w:val="22"/>
        </w:rPr>
        <w:t xml:space="preserve"> or its subcontractors before, during and after execution of any </w:t>
      </w:r>
      <w:r w:rsidR="005302C3">
        <w:rPr>
          <w:rFonts w:cs="Arial"/>
          <w:sz w:val="22"/>
          <w:szCs w:val="22"/>
        </w:rPr>
        <w:t>agreement</w:t>
      </w:r>
      <w:r>
        <w:rPr>
          <w:rFonts w:cs="Arial"/>
          <w:sz w:val="22"/>
          <w:szCs w:val="22"/>
        </w:rPr>
        <w:t xml:space="preserve"> with the State.  The </w:t>
      </w:r>
      <w:r w:rsidR="005302C3">
        <w:rPr>
          <w:rFonts w:cs="Arial"/>
          <w:sz w:val="22"/>
          <w:szCs w:val="22"/>
        </w:rPr>
        <w:t>Contractor</w:t>
      </w:r>
      <w:r>
        <w:rPr>
          <w:rFonts w:cs="Arial"/>
          <w:sz w:val="22"/>
          <w:szCs w:val="22"/>
        </w:rPr>
        <w:t xml:space="preserve"> agrees it will so notify the State immediately of any such change or shift in location of its Services.  The State has the righ</w:t>
      </w:r>
      <w:r w:rsidR="008A1A0D">
        <w:rPr>
          <w:rFonts w:cs="Arial"/>
          <w:sz w:val="22"/>
          <w:szCs w:val="22"/>
        </w:rPr>
        <w:t xml:space="preserve">t to immediately terminate the </w:t>
      </w:r>
      <w:r w:rsidR="005302C3">
        <w:rPr>
          <w:rFonts w:cs="Arial"/>
          <w:sz w:val="22"/>
          <w:szCs w:val="22"/>
        </w:rPr>
        <w:t>Agreement</w:t>
      </w:r>
      <w:r>
        <w:rPr>
          <w:rFonts w:cs="Arial"/>
          <w:sz w:val="22"/>
          <w:szCs w:val="22"/>
        </w:rPr>
        <w:t xml:space="preserve">, unless a duly signed waiver from the State has been attained by the </w:t>
      </w:r>
      <w:r w:rsidR="005302C3">
        <w:rPr>
          <w:rFonts w:cs="Arial"/>
          <w:sz w:val="22"/>
          <w:szCs w:val="22"/>
        </w:rPr>
        <w:t>Contractor</w:t>
      </w:r>
      <w:r>
        <w:rPr>
          <w:rFonts w:cs="Arial"/>
          <w:sz w:val="22"/>
          <w:szCs w:val="22"/>
        </w:rPr>
        <w:t xml:space="preserve"> to perform the Services outside the United States.</w:t>
      </w:r>
    </w:p>
    <w:p w14:paraId="7551310A" w14:textId="77777777" w:rsidR="00AB328E" w:rsidRDefault="00AB328E" w:rsidP="00AB328E">
      <w:pPr>
        <w:rPr>
          <w:rFonts w:cs="Arial"/>
          <w:sz w:val="22"/>
          <w:szCs w:val="22"/>
        </w:rPr>
      </w:pPr>
    </w:p>
    <w:p w14:paraId="46D35467" w14:textId="7A9208FF" w:rsidR="00AB328E" w:rsidRDefault="00AB328E" w:rsidP="00AB328E">
      <w:pPr>
        <w:tabs>
          <w:tab w:val="left" w:pos="720"/>
        </w:tabs>
        <w:rPr>
          <w:rFonts w:cs="Arial"/>
          <w:sz w:val="22"/>
          <w:szCs w:val="22"/>
        </w:rPr>
      </w:pPr>
      <w:r>
        <w:rPr>
          <w:rFonts w:cs="Arial"/>
          <w:sz w:val="22"/>
          <w:szCs w:val="22"/>
        </w:rPr>
        <w:t xml:space="preserve">On behalf of the </w:t>
      </w:r>
      <w:r w:rsidR="005302C3">
        <w:rPr>
          <w:rFonts w:cs="Arial"/>
          <w:sz w:val="22"/>
          <w:szCs w:val="22"/>
        </w:rPr>
        <w:t>Contractor</w:t>
      </w:r>
      <w:r>
        <w:rPr>
          <w:rFonts w:cs="Arial"/>
          <w:sz w:val="22"/>
          <w:szCs w:val="22"/>
        </w:rPr>
        <w:t xml:space="preserve">, I acknowledge that I am duly authorized to execute this </w:t>
      </w:r>
      <w:r w:rsidR="009122EF">
        <w:rPr>
          <w:rFonts w:cs="Arial"/>
          <w:sz w:val="22"/>
          <w:szCs w:val="22"/>
        </w:rPr>
        <w:t xml:space="preserve">Data Location Form </w:t>
      </w:r>
      <w:r>
        <w:rPr>
          <w:rFonts w:cs="Arial"/>
          <w:sz w:val="22"/>
          <w:szCs w:val="22"/>
        </w:rPr>
        <w:t xml:space="preserve">and have read and understand that this form is a part of any Agreement that </w:t>
      </w:r>
      <w:r w:rsidR="005302C3">
        <w:rPr>
          <w:rFonts w:cs="Arial"/>
          <w:sz w:val="22"/>
          <w:szCs w:val="22"/>
        </w:rPr>
        <w:t>Contractor</w:t>
      </w:r>
      <w:r>
        <w:rPr>
          <w:rFonts w:cs="Arial"/>
          <w:sz w:val="22"/>
          <w:szCs w:val="22"/>
        </w:rPr>
        <w:t xml:space="preserve"> may enter into with the State and is incorporated therein.</w:t>
      </w:r>
    </w:p>
    <w:p w14:paraId="3459D25A" w14:textId="77777777" w:rsidR="00AB328E" w:rsidRDefault="00AB328E" w:rsidP="00AB328E">
      <w:pPr>
        <w:tabs>
          <w:tab w:val="left" w:pos="720"/>
        </w:tabs>
        <w:rPr>
          <w:rFonts w:cs="Arial"/>
          <w:sz w:val="22"/>
          <w:szCs w:val="22"/>
        </w:rPr>
      </w:pPr>
    </w:p>
    <w:p w14:paraId="74E7A5DA" w14:textId="77777777" w:rsidR="00AB328E" w:rsidRDefault="00AB328E" w:rsidP="00AB328E">
      <w:pPr>
        <w:tabs>
          <w:tab w:val="left" w:pos="720"/>
        </w:tabs>
        <w:rPr>
          <w:rFonts w:cs="Arial"/>
          <w:sz w:val="22"/>
          <w:szCs w:val="22"/>
        </w:rPr>
      </w:pPr>
    </w:p>
    <w:p w14:paraId="75D29042" w14:textId="77777777" w:rsidR="00AB328E" w:rsidRDefault="00AB328E" w:rsidP="00AB328E">
      <w:pPr>
        <w:tabs>
          <w:tab w:val="left" w:pos="720"/>
        </w:tabs>
        <w:rPr>
          <w:rFonts w:cs="Arial"/>
          <w:sz w:val="22"/>
          <w:szCs w:val="22"/>
        </w:rPr>
      </w:pPr>
      <w:r>
        <w:rPr>
          <w:rFonts w:cs="Arial"/>
          <w:sz w:val="22"/>
          <w:szCs w:val="22"/>
        </w:rPr>
        <w:t>By:</w:t>
      </w:r>
      <w:r>
        <w:rPr>
          <w:rFonts w:cs="Arial"/>
          <w:sz w:val="22"/>
          <w:szCs w:val="22"/>
        </w:rPr>
        <w:tab/>
        <w:t>__________________________________</w:t>
      </w:r>
    </w:p>
    <w:p w14:paraId="29F51BC1" w14:textId="77777777" w:rsidR="00AB328E" w:rsidRDefault="00AB328E" w:rsidP="00AB328E">
      <w:pPr>
        <w:tabs>
          <w:tab w:val="left" w:pos="720"/>
        </w:tabs>
        <w:rPr>
          <w:rFonts w:cs="Arial"/>
          <w:sz w:val="22"/>
          <w:szCs w:val="22"/>
        </w:rPr>
      </w:pPr>
      <w:r>
        <w:rPr>
          <w:rFonts w:cs="Arial"/>
          <w:sz w:val="22"/>
          <w:szCs w:val="22"/>
        </w:rPr>
        <w:tab/>
      </w:r>
      <w:r w:rsidR="005302C3">
        <w:rPr>
          <w:rFonts w:cs="Arial"/>
          <w:sz w:val="22"/>
          <w:szCs w:val="22"/>
        </w:rPr>
        <w:t>Contractor</w:t>
      </w:r>
    </w:p>
    <w:p w14:paraId="3B36849E" w14:textId="77777777" w:rsidR="00AB328E" w:rsidRDefault="00AB328E" w:rsidP="00AB328E">
      <w:pPr>
        <w:tabs>
          <w:tab w:val="left" w:pos="720"/>
        </w:tabs>
        <w:rPr>
          <w:rFonts w:cs="Arial"/>
          <w:sz w:val="22"/>
          <w:szCs w:val="22"/>
        </w:rPr>
      </w:pPr>
    </w:p>
    <w:p w14:paraId="358A8282" w14:textId="77777777" w:rsidR="00AB328E" w:rsidRDefault="00AB328E" w:rsidP="00AB328E">
      <w:pPr>
        <w:tabs>
          <w:tab w:val="left" w:pos="720"/>
        </w:tabs>
        <w:rPr>
          <w:rFonts w:cs="Arial"/>
          <w:sz w:val="22"/>
          <w:szCs w:val="22"/>
        </w:rPr>
      </w:pPr>
      <w:r>
        <w:rPr>
          <w:rFonts w:cs="Arial"/>
          <w:sz w:val="22"/>
          <w:szCs w:val="22"/>
        </w:rPr>
        <w:t>Print Name:</w:t>
      </w:r>
      <w:r>
        <w:rPr>
          <w:rFonts w:cs="Arial"/>
          <w:sz w:val="22"/>
          <w:szCs w:val="22"/>
        </w:rPr>
        <w:tab/>
        <w:t>___________________________</w:t>
      </w:r>
    </w:p>
    <w:p w14:paraId="1DBD784A" w14:textId="77777777" w:rsidR="00AB328E" w:rsidRDefault="00AB328E" w:rsidP="00AB328E">
      <w:pPr>
        <w:rPr>
          <w:rFonts w:cs="Arial"/>
          <w:sz w:val="22"/>
          <w:szCs w:val="22"/>
        </w:rPr>
      </w:pPr>
    </w:p>
    <w:p w14:paraId="08BC782B" w14:textId="77777777" w:rsidR="00AB328E" w:rsidRDefault="00AB328E" w:rsidP="00AB328E">
      <w:pPr>
        <w:rPr>
          <w:rFonts w:cs="Arial"/>
          <w:sz w:val="22"/>
          <w:szCs w:val="22"/>
        </w:rPr>
      </w:pPr>
      <w:r>
        <w:rPr>
          <w:rFonts w:cs="Arial"/>
          <w:sz w:val="22"/>
          <w:szCs w:val="22"/>
        </w:rPr>
        <w:t>Title:</w:t>
      </w:r>
      <w:r>
        <w:rPr>
          <w:rFonts w:cs="Arial"/>
          <w:sz w:val="22"/>
          <w:szCs w:val="22"/>
        </w:rPr>
        <w:tab/>
        <w:t>__________________________________</w:t>
      </w:r>
    </w:p>
    <w:p w14:paraId="415AAF76" w14:textId="77777777" w:rsidR="00AB328E" w:rsidRDefault="00AB328E" w:rsidP="00AB328E">
      <w:pPr>
        <w:rPr>
          <w:rFonts w:cs="Arial"/>
          <w:sz w:val="22"/>
          <w:szCs w:val="22"/>
        </w:rPr>
      </w:pPr>
    </w:p>
    <w:p w14:paraId="4F0A114A" w14:textId="77777777" w:rsidR="00AB328E" w:rsidRDefault="00AB328E" w:rsidP="00AB328E">
      <w:pPr>
        <w:rPr>
          <w:rFonts w:cs="Arial"/>
          <w:sz w:val="22"/>
          <w:szCs w:val="22"/>
        </w:rPr>
      </w:pPr>
      <w:r>
        <w:rPr>
          <w:rFonts w:cs="Arial"/>
          <w:sz w:val="22"/>
          <w:szCs w:val="22"/>
        </w:rPr>
        <w:t>Date:</w:t>
      </w:r>
      <w:r>
        <w:rPr>
          <w:rFonts w:cs="Arial"/>
          <w:sz w:val="22"/>
          <w:szCs w:val="22"/>
        </w:rPr>
        <w:tab/>
        <w:t>__________________________________</w:t>
      </w:r>
    </w:p>
    <w:p w14:paraId="50463267" w14:textId="77777777" w:rsidR="00AB328E" w:rsidRDefault="00AB328E" w:rsidP="00AB328E">
      <w:pPr>
        <w:pStyle w:val="Heading9"/>
        <w:rPr>
          <w:rFonts w:cs="Times New Roman"/>
          <w:sz w:val="20"/>
          <w:szCs w:val="20"/>
        </w:rPr>
      </w:pPr>
    </w:p>
    <w:p w14:paraId="30087030" w14:textId="77777777" w:rsidR="00AB328E" w:rsidRDefault="00AB328E" w:rsidP="00AB328E">
      <w:pPr>
        <w:pStyle w:val="Heading9"/>
      </w:pPr>
    </w:p>
    <w:p w14:paraId="4EC4A1F3" w14:textId="77777777" w:rsidR="00AB328E" w:rsidRDefault="00AB328E" w:rsidP="00AB328E">
      <w:pPr>
        <w:tabs>
          <w:tab w:val="left" w:pos="3870"/>
        </w:tabs>
      </w:pPr>
    </w:p>
    <w:p w14:paraId="6885D02D" w14:textId="77777777" w:rsidR="00AB328E" w:rsidRDefault="00AB328E" w:rsidP="00AB328E"/>
    <w:p w14:paraId="70903393" w14:textId="77777777" w:rsidR="00AB328E" w:rsidRDefault="00AB328E"/>
    <w:p w14:paraId="67177773" w14:textId="77777777" w:rsidR="00AB328E" w:rsidRDefault="00AB328E"/>
    <w:p w14:paraId="0A4E6A18" w14:textId="77777777" w:rsidR="00C66E63" w:rsidRDefault="00C66E63" w:rsidP="00C66E63">
      <w:pPr>
        <w:jc w:val="center"/>
        <w:rPr>
          <w:rFonts w:ascii="Arial" w:hAnsi="Arial" w:cs="Arial"/>
          <w:b/>
          <w:sz w:val="22"/>
          <w:szCs w:val="22"/>
        </w:rPr>
      </w:pPr>
      <w:r>
        <w:rPr>
          <w:rFonts w:ascii="Arial" w:hAnsi="Arial" w:cs="Arial"/>
          <w:b/>
          <w:sz w:val="22"/>
          <w:szCs w:val="22"/>
        </w:rPr>
        <w:t>IRS 1075 Attachment</w:t>
      </w:r>
    </w:p>
    <w:p w14:paraId="7D48E319" w14:textId="77777777" w:rsidR="00C66E63" w:rsidRDefault="00C66E63" w:rsidP="00C66E63">
      <w:pPr>
        <w:rPr>
          <w:rFonts w:ascii="Arial" w:hAnsi="Arial" w:cs="Arial"/>
          <w:b/>
          <w:sz w:val="22"/>
          <w:szCs w:val="22"/>
        </w:rPr>
      </w:pPr>
    </w:p>
    <w:p w14:paraId="703D21C0" w14:textId="77777777" w:rsidR="0072117B" w:rsidRDefault="00C66E63" w:rsidP="000A398B">
      <w:pPr>
        <w:rPr>
          <w:rFonts w:ascii="Arial" w:hAnsi="Arial" w:cs="Arial"/>
          <w:bCs/>
          <w:sz w:val="22"/>
          <w:szCs w:val="22"/>
        </w:rPr>
      </w:pPr>
      <w:r w:rsidRPr="00C66E63">
        <w:rPr>
          <w:rFonts w:ascii="Arial" w:hAnsi="Arial" w:cs="Arial"/>
          <w:sz w:val="22"/>
          <w:szCs w:val="22"/>
        </w:rPr>
        <w:t>T</w:t>
      </w:r>
      <w:r>
        <w:rPr>
          <w:rFonts w:ascii="Arial" w:hAnsi="Arial" w:cs="Arial"/>
          <w:bCs/>
          <w:sz w:val="22"/>
          <w:szCs w:val="22"/>
        </w:rPr>
        <w:t xml:space="preserve">o protect risk of loss, breach, or misuse of Federal Tax Information (“FTI”) held by government agencies, the Internal Revenue Service issued Publication 1075 which includes specific language to include in any State contract in which FTI may be disclosed. </w:t>
      </w:r>
      <w:r>
        <w:rPr>
          <w:rFonts w:ascii="Arial" w:eastAsia="Calibri" w:hAnsi="Arial" w:cs="Arial"/>
          <w:sz w:val="22"/>
          <w:szCs w:val="22"/>
        </w:rPr>
        <w:t>If FTI is involved, then the IRS Publication 1075 language below applies</w:t>
      </w:r>
      <w:r w:rsidR="0072117B">
        <w:rPr>
          <w:rFonts w:ascii="Arial" w:eastAsia="Calibri" w:hAnsi="Arial" w:cs="Arial"/>
          <w:sz w:val="22"/>
          <w:szCs w:val="22"/>
        </w:rPr>
        <w:t xml:space="preserve">.  </w:t>
      </w:r>
    </w:p>
    <w:p w14:paraId="7444C3B3" w14:textId="77777777" w:rsidR="00C66E63" w:rsidRDefault="00C66E63" w:rsidP="00C66E63">
      <w:pPr>
        <w:rPr>
          <w:rFonts w:ascii="Arial" w:hAnsi="Arial" w:cs="Arial"/>
          <w:bCs/>
          <w:sz w:val="22"/>
          <w:szCs w:val="22"/>
        </w:rPr>
      </w:pPr>
    </w:p>
    <w:p w14:paraId="0D149B19" w14:textId="77777777" w:rsidR="00C66E63" w:rsidRDefault="00C66E63" w:rsidP="00C66E63">
      <w:pPr>
        <w:rPr>
          <w:rFonts w:ascii="Arial" w:hAnsi="Arial" w:cs="Arial"/>
          <w:b/>
          <w:bCs/>
          <w:sz w:val="22"/>
          <w:szCs w:val="22"/>
        </w:rPr>
      </w:pPr>
      <w:r>
        <w:rPr>
          <w:rFonts w:ascii="Arial" w:hAnsi="Arial" w:cs="Arial"/>
          <w:b/>
          <w:bCs/>
          <w:sz w:val="22"/>
          <w:szCs w:val="22"/>
        </w:rPr>
        <w:t xml:space="preserve">  I</w:t>
      </w:r>
      <w:r>
        <w:rPr>
          <w:rFonts w:ascii="Arial" w:hAnsi="Arial" w:cs="Arial"/>
          <w:b/>
          <w:bCs/>
          <w:sz w:val="22"/>
          <w:szCs w:val="22"/>
        </w:rPr>
        <w:tab/>
        <w:t>Performance</w:t>
      </w:r>
    </w:p>
    <w:p w14:paraId="6A8EC54D" w14:textId="77777777" w:rsidR="00C66E63" w:rsidRDefault="00C66E63" w:rsidP="00C66E63">
      <w:pPr>
        <w:rPr>
          <w:rFonts w:ascii="Arial" w:hAnsi="Arial" w:cs="Arial"/>
          <w:b/>
          <w:bCs/>
          <w:sz w:val="22"/>
          <w:szCs w:val="22"/>
        </w:rPr>
      </w:pPr>
    </w:p>
    <w:p w14:paraId="02341629" w14:textId="77777777" w:rsidR="00C66E63" w:rsidRDefault="00C66E63" w:rsidP="00C66E63">
      <w:pPr>
        <w:tabs>
          <w:tab w:val="left" w:pos="180"/>
          <w:tab w:val="left" w:pos="1440"/>
        </w:tabs>
        <w:autoSpaceDE w:val="0"/>
        <w:autoSpaceDN w:val="0"/>
        <w:adjustRightInd w:val="0"/>
        <w:ind w:left="720" w:right="720"/>
        <w:jc w:val="both"/>
        <w:rPr>
          <w:rFonts w:ascii="Arial" w:hAnsi="Arial" w:cs="Arial"/>
          <w:bCs/>
          <w:sz w:val="22"/>
          <w:szCs w:val="22"/>
        </w:rPr>
      </w:pPr>
      <w:r>
        <w:rPr>
          <w:rFonts w:ascii="Arial" w:hAnsi="Arial" w:cs="Arial"/>
          <w:bCs/>
          <w:sz w:val="22"/>
          <w:szCs w:val="22"/>
        </w:rPr>
        <w:t xml:space="preserve">In performance of this </w:t>
      </w:r>
      <w:r w:rsidR="005302C3">
        <w:rPr>
          <w:rFonts w:ascii="Arial" w:hAnsi="Arial" w:cs="Arial"/>
          <w:bCs/>
          <w:sz w:val="22"/>
          <w:szCs w:val="22"/>
        </w:rPr>
        <w:t>Agreement</w:t>
      </w:r>
      <w:r>
        <w:rPr>
          <w:rFonts w:ascii="Arial" w:hAnsi="Arial" w:cs="Arial"/>
          <w:bCs/>
          <w:sz w:val="22"/>
          <w:szCs w:val="22"/>
        </w:rPr>
        <w:t xml:space="preserve">, the </w:t>
      </w:r>
      <w:r w:rsidR="005302C3">
        <w:rPr>
          <w:rFonts w:ascii="Arial" w:hAnsi="Arial" w:cs="Arial"/>
          <w:bCs/>
          <w:sz w:val="22"/>
          <w:szCs w:val="22"/>
        </w:rPr>
        <w:t>Contractor</w:t>
      </w:r>
      <w:r>
        <w:rPr>
          <w:rFonts w:ascii="Arial" w:hAnsi="Arial" w:cs="Arial"/>
          <w:bCs/>
          <w:sz w:val="22"/>
          <w:szCs w:val="22"/>
        </w:rPr>
        <w:t xml:space="preserve"> agrees to comply with and assume responsibility for compliance by his or her employees with the following requirements:</w:t>
      </w:r>
    </w:p>
    <w:p w14:paraId="2342C7B0" w14:textId="77777777" w:rsidR="00C66E63" w:rsidRDefault="00C66E63" w:rsidP="00C66E63">
      <w:pPr>
        <w:tabs>
          <w:tab w:val="left" w:pos="180"/>
          <w:tab w:val="left" w:pos="1440"/>
        </w:tabs>
        <w:autoSpaceDE w:val="0"/>
        <w:autoSpaceDN w:val="0"/>
        <w:adjustRightInd w:val="0"/>
        <w:ind w:left="720" w:right="720"/>
        <w:jc w:val="both"/>
        <w:rPr>
          <w:rFonts w:ascii="Arial" w:hAnsi="Arial" w:cs="Arial"/>
          <w:bCs/>
          <w:sz w:val="22"/>
          <w:szCs w:val="22"/>
        </w:rPr>
      </w:pPr>
    </w:p>
    <w:p w14:paraId="53F36588"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All work will be done under the supervision of the </w:t>
      </w:r>
      <w:r w:rsidR="005302C3">
        <w:rPr>
          <w:rFonts w:ascii="Arial" w:hAnsi="Arial" w:cs="Arial"/>
          <w:bCs/>
          <w:sz w:val="22"/>
          <w:szCs w:val="22"/>
        </w:rPr>
        <w:t>Contractor</w:t>
      </w:r>
      <w:r>
        <w:rPr>
          <w:rFonts w:ascii="Arial" w:hAnsi="Arial" w:cs="Arial"/>
          <w:bCs/>
          <w:sz w:val="22"/>
          <w:szCs w:val="22"/>
        </w:rPr>
        <w:t xml:space="preserve"> or the </w:t>
      </w:r>
      <w:r w:rsidR="005302C3">
        <w:rPr>
          <w:rFonts w:ascii="Arial" w:hAnsi="Arial" w:cs="Arial"/>
          <w:bCs/>
          <w:sz w:val="22"/>
          <w:szCs w:val="22"/>
        </w:rPr>
        <w:t>Contractor</w:t>
      </w:r>
      <w:r>
        <w:rPr>
          <w:rFonts w:ascii="Arial" w:hAnsi="Arial" w:cs="Arial"/>
          <w:bCs/>
          <w:sz w:val="22"/>
          <w:szCs w:val="22"/>
        </w:rPr>
        <w:t>’s employees.</w:t>
      </w:r>
    </w:p>
    <w:p w14:paraId="3B8B04E6"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Any return or return information made available in any format shall be used only for the purpose of carrying out the provisions of this </w:t>
      </w:r>
      <w:r w:rsidR="005302C3">
        <w:rPr>
          <w:rFonts w:ascii="Arial" w:hAnsi="Arial" w:cs="Arial"/>
          <w:bCs/>
          <w:sz w:val="22"/>
          <w:szCs w:val="22"/>
        </w:rPr>
        <w:t>Agreement</w:t>
      </w:r>
      <w:r>
        <w:rPr>
          <w:rFonts w:ascii="Arial" w:hAnsi="Arial" w:cs="Arial"/>
          <w:bCs/>
          <w:sz w:val="22"/>
          <w:szCs w:val="22"/>
        </w:rPr>
        <w:t xml:space="preserve">.  Information contained in such material will be treated as confidential and will not be divulged or made known in any manner to any person except as may be necessary in the performance of this </w:t>
      </w:r>
      <w:r w:rsidR="005302C3">
        <w:rPr>
          <w:rFonts w:ascii="Arial" w:hAnsi="Arial" w:cs="Arial"/>
          <w:bCs/>
          <w:sz w:val="22"/>
          <w:szCs w:val="22"/>
        </w:rPr>
        <w:t>Agreement</w:t>
      </w:r>
      <w:r>
        <w:rPr>
          <w:rFonts w:ascii="Arial" w:hAnsi="Arial" w:cs="Arial"/>
          <w:bCs/>
          <w:sz w:val="22"/>
          <w:szCs w:val="22"/>
        </w:rPr>
        <w:t xml:space="preserve">.  Disclosure to anyone other than an officer or employee of the </w:t>
      </w:r>
      <w:r w:rsidR="005302C3">
        <w:rPr>
          <w:rFonts w:ascii="Arial" w:hAnsi="Arial" w:cs="Arial"/>
          <w:bCs/>
          <w:sz w:val="22"/>
          <w:szCs w:val="22"/>
        </w:rPr>
        <w:t>Contractor</w:t>
      </w:r>
      <w:r>
        <w:rPr>
          <w:rFonts w:ascii="Arial" w:hAnsi="Arial" w:cs="Arial"/>
          <w:bCs/>
          <w:sz w:val="22"/>
          <w:szCs w:val="22"/>
        </w:rPr>
        <w:t xml:space="preserve"> will be prohibited.</w:t>
      </w:r>
    </w:p>
    <w:p w14:paraId="5F47B402"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All returns and return information will be accounted for upon receipt and properly stored before, during, and after processing.  In addition, all related output will be given the same level of protection as required for the source material.</w:t>
      </w:r>
    </w:p>
    <w:p w14:paraId="5CD1A35E"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The </w:t>
      </w:r>
      <w:r w:rsidR="005302C3">
        <w:rPr>
          <w:rFonts w:ascii="Arial" w:hAnsi="Arial" w:cs="Arial"/>
          <w:bCs/>
          <w:sz w:val="22"/>
          <w:szCs w:val="22"/>
        </w:rPr>
        <w:t>Contractor</w:t>
      </w:r>
      <w:r>
        <w:rPr>
          <w:rFonts w:ascii="Arial" w:hAnsi="Arial" w:cs="Arial"/>
          <w:bCs/>
          <w:sz w:val="22"/>
          <w:szCs w:val="22"/>
        </w:rPr>
        <w:t xml:space="preserve"> certifies that the data processed during the performance of this </w:t>
      </w:r>
      <w:r w:rsidR="005302C3">
        <w:rPr>
          <w:rFonts w:ascii="Arial" w:hAnsi="Arial" w:cs="Arial"/>
          <w:bCs/>
          <w:sz w:val="22"/>
          <w:szCs w:val="22"/>
        </w:rPr>
        <w:t>Agreement</w:t>
      </w:r>
      <w:r>
        <w:rPr>
          <w:rFonts w:ascii="Arial" w:hAnsi="Arial" w:cs="Arial"/>
          <w:bCs/>
          <w:sz w:val="22"/>
          <w:szCs w:val="22"/>
        </w:rPr>
        <w:t xml:space="preserve"> will be completely purged from all data storage components of his or her computer facility, and no output will be retained by the </w:t>
      </w:r>
      <w:r w:rsidR="005302C3">
        <w:rPr>
          <w:rFonts w:ascii="Arial" w:hAnsi="Arial" w:cs="Arial"/>
          <w:bCs/>
          <w:sz w:val="22"/>
          <w:szCs w:val="22"/>
        </w:rPr>
        <w:t>Contractor</w:t>
      </w:r>
      <w:r>
        <w:rPr>
          <w:rFonts w:ascii="Arial" w:hAnsi="Arial" w:cs="Arial"/>
          <w:bCs/>
          <w:sz w:val="22"/>
          <w:szCs w:val="22"/>
        </w:rPr>
        <w:t xml:space="preserve"> at the time the work is completed.  If immediate purging of all data storage components is not possible, the </w:t>
      </w:r>
      <w:r w:rsidR="005302C3">
        <w:rPr>
          <w:rFonts w:ascii="Arial" w:hAnsi="Arial" w:cs="Arial"/>
          <w:bCs/>
          <w:sz w:val="22"/>
          <w:szCs w:val="22"/>
        </w:rPr>
        <w:t>Contractor</w:t>
      </w:r>
      <w:r>
        <w:rPr>
          <w:rFonts w:ascii="Arial" w:hAnsi="Arial" w:cs="Arial"/>
          <w:bCs/>
          <w:sz w:val="22"/>
          <w:szCs w:val="22"/>
        </w:rPr>
        <w:t xml:space="preserve"> certifies that any IRS data remaining in any storage component will be safeguarded to prevent unauthorized disclosures.</w:t>
      </w:r>
    </w:p>
    <w:p w14:paraId="7175238A"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Any spoilage or any intermediate hard copy printout that may result during the processing of IRS data will be given to the agency or his or her designee.  When this is not possible, the </w:t>
      </w:r>
      <w:r w:rsidR="005302C3">
        <w:rPr>
          <w:rFonts w:ascii="Arial" w:hAnsi="Arial" w:cs="Arial"/>
          <w:bCs/>
          <w:sz w:val="22"/>
          <w:szCs w:val="22"/>
        </w:rPr>
        <w:t>Contractor</w:t>
      </w:r>
      <w:r>
        <w:rPr>
          <w:rFonts w:ascii="Arial" w:hAnsi="Arial" w:cs="Arial"/>
          <w:bCs/>
          <w:sz w:val="22"/>
          <w:szCs w:val="22"/>
        </w:rPr>
        <w:t xml:space="preserve"> will be responsible for the destruction of the spoilage or any intermediate hard copy printouts, and will provide the agency or his or her designee with a statement containing the date of destruction, description of material destroyed, and the method used.</w:t>
      </w:r>
    </w:p>
    <w:p w14:paraId="35E14F88"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All computer systems receiving, processing, storing or transmitting FTI must meet the requirements defined in IRS Publication 1075.  To meet functional and assurance requirements, the security features of the environment must provide for the managerial, operations, and technical controls.  All security features must be available and activated to protect against unauthorized use of and access to Federal Tax Information.</w:t>
      </w:r>
    </w:p>
    <w:p w14:paraId="1FB4EB8D"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No work involving Federal Tax Information furnished under this </w:t>
      </w:r>
      <w:r w:rsidR="005302C3">
        <w:rPr>
          <w:rFonts w:ascii="Arial" w:hAnsi="Arial" w:cs="Arial"/>
          <w:bCs/>
          <w:sz w:val="22"/>
          <w:szCs w:val="22"/>
        </w:rPr>
        <w:t>Agreement</w:t>
      </w:r>
      <w:r>
        <w:rPr>
          <w:rFonts w:ascii="Arial" w:hAnsi="Arial" w:cs="Arial"/>
          <w:bCs/>
          <w:sz w:val="22"/>
          <w:szCs w:val="22"/>
        </w:rPr>
        <w:t xml:space="preserve"> will be subcontracted without prior written approval of the IRS.</w:t>
      </w:r>
    </w:p>
    <w:p w14:paraId="7ABD3D36"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The </w:t>
      </w:r>
      <w:r w:rsidR="005302C3">
        <w:rPr>
          <w:rFonts w:ascii="Arial" w:hAnsi="Arial" w:cs="Arial"/>
          <w:bCs/>
          <w:sz w:val="22"/>
          <w:szCs w:val="22"/>
        </w:rPr>
        <w:t>Contractor</w:t>
      </w:r>
      <w:r>
        <w:rPr>
          <w:rFonts w:ascii="Arial" w:hAnsi="Arial" w:cs="Arial"/>
          <w:bCs/>
          <w:sz w:val="22"/>
          <w:szCs w:val="22"/>
        </w:rPr>
        <w:t xml:space="preserve"> will maintain a list of employees authorized access.  Such list will be provided to the agency and, upon request, to the IRS reviewing office.</w:t>
      </w:r>
    </w:p>
    <w:p w14:paraId="48E23B46" w14:textId="77777777" w:rsidR="00C66E63" w:rsidRDefault="00C66E63" w:rsidP="00C66E63">
      <w:pPr>
        <w:numPr>
          <w:ilvl w:val="0"/>
          <w:numId w:val="39"/>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The agency will have the right to void the </w:t>
      </w:r>
      <w:r w:rsidR="005302C3">
        <w:rPr>
          <w:rFonts w:ascii="Arial" w:hAnsi="Arial" w:cs="Arial"/>
          <w:bCs/>
          <w:sz w:val="22"/>
          <w:szCs w:val="22"/>
        </w:rPr>
        <w:t>Agreement</w:t>
      </w:r>
      <w:r>
        <w:rPr>
          <w:rFonts w:ascii="Arial" w:hAnsi="Arial" w:cs="Arial"/>
          <w:bCs/>
          <w:sz w:val="22"/>
          <w:szCs w:val="22"/>
        </w:rPr>
        <w:t xml:space="preserve"> if the </w:t>
      </w:r>
      <w:r w:rsidR="005302C3">
        <w:rPr>
          <w:rFonts w:ascii="Arial" w:hAnsi="Arial" w:cs="Arial"/>
          <w:bCs/>
          <w:sz w:val="22"/>
          <w:szCs w:val="22"/>
        </w:rPr>
        <w:t>Contractor</w:t>
      </w:r>
      <w:r>
        <w:rPr>
          <w:rFonts w:ascii="Arial" w:hAnsi="Arial" w:cs="Arial"/>
          <w:bCs/>
          <w:sz w:val="22"/>
          <w:szCs w:val="22"/>
        </w:rPr>
        <w:t xml:space="preserve"> fails to provide the safeguards described above.</w:t>
      </w:r>
    </w:p>
    <w:p w14:paraId="2A08D39C" w14:textId="77777777" w:rsidR="00C66E63" w:rsidRDefault="00C66E63" w:rsidP="00C66E63">
      <w:pPr>
        <w:tabs>
          <w:tab w:val="left" w:pos="180"/>
          <w:tab w:val="left" w:pos="1440"/>
        </w:tabs>
        <w:autoSpaceDE w:val="0"/>
        <w:autoSpaceDN w:val="0"/>
        <w:adjustRightInd w:val="0"/>
        <w:ind w:left="1080" w:right="720"/>
        <w:jc w:val="both"/>
        <w:rPr>
          <w:rFonts w:ascii="Arial" w:hAnsi="Arial" w:cs="Arial"/>
          <w:bCs/>
          <w:sz w:val="22"/>
          <w:szCs w:val="22"/>
        </w:rPr>
      </w:pPr>
    </w:p>
    <w:p w14:paraId="2FAABFB8" w14:textId="77777777" w:rsidR="00C66E63" w:rsidRDefault="00C66E63" w:rsidP="00C66E63">
      <w:pPr>
        <w:rPr>
          <w:rFonts w:ascii="Arial" w:hAnsi="Arial" w:cs="Arial"/>
          <w:b/>
          <w:bCs/>
          <w:sz w:val="22"/>
          <w:szCs w:val="22"/>
        </w:rPr>
      </w:pPr>
      <w:r>
        <w:rPr>
          <w:rFonts w:ascii="Arial" w:hAnsi="Arial" w:cs="Arial"/>
          <w:b/>
          <w:bCs/>
          <w:sz w:val="22"/>
          <w:szCs w:val="22"/>
        </w:rPr>
        <w:t xml:space="preserve">  II</w:t>
      </w:r>
      <w:r>
        <w:rPr>
          <w:rFonts w:ascii="Arial" w:hAnsi="Arial" w:cs="Arial"/>
          <w:b/>
          <w:bCs/>
          <w:sz w:val="22"/>
          <w:szCs w:val="22"/>
        </w:rPr>
        <w:tab/>
        <w:t>Criminal Sanctions</w:t>
      </w:r>
    </w:p>
    <w:p w14:paraId="4489CA96" w14:textId="77777777" w:rsidR="00C66E63" w:rsidRDefault="00C66E63" w:rsidP="00C66E63">
      <w:pPr>
        <w:rPr>
          <w:rFonts w:ascii="Arial" w:hAnsi="Arial" w:cs="Arial"/>
          <w:b/>
          <w:bCs/>
          <w:sz w:val="22"/>
          <w:szCs w:val="22"/>
        </w:rPr>
      </w:pPr>
    </w:p>
    <w:p w14:paraId="752DC70A" w14:textId="77777777" w:rsidR="00C66E63" w:rsidRDefault="00C66E63" w:rsidP="00C66E63">
      <w:pPr>
        <w:numPr>
          <w:ilvl w:val="0"/>
          <w:numId w:val="40"/>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Each officer or employee of any person to whom returns or return information is or may be disclosed will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5 years, or both, together with the costs of prosecution.  Such person shall also notify each such officer and employee that any such unauthorized further disclosure of returns or return information may also result in an award of civil damages against the officer or employee in an amount not less than $1,000 with respect to each instance of unauthorized disclosure.  These penalties are prescribed by IRCs 7213 and 7431 and set forth at 26 CFR 301.6103(n)-1.</w:t>
      </w:r>
    </w:p>
    <w:p w14:paraId="7839AFB5" w14:textId="77777777" w:rsidR="00C66E63" w:rsidRDefault="00C66E63" w:rsidP="00C66E63">
      <w:pPr>
        <w:numPr>
          <w:ilvl w:val="0"/>
          <w:numId w:val="40"/>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Each officer or employee of any person to whom returns or return information is or may be disclosed shall be notified in writing by such person that any return or return information made available in any format shall be used only for the purpose of carrying out the provisions of this </w:t>
      </w:r>
      <w:r w:rsidR="005302C3">
        <w:rPr>
          <w:rFonts w:ascii="Arial" w:hAnsi="Arial" w:cs="Arial"/>
          <w:bCs/>
          <w:sz w:val="22"/>
          <w:szCs w:val="22"/>
        </w:rPr>
        <w:t>Agreement</w:t>
      </w:r>
      <w:r>
        <w:rPr>
          <w:rFonts w:ascii="Arial" w:hAnsi="Arial" w:cs="Arial"/>
          <w:bCs/>
          <w:sz w:val="22"/>
          <w:szCs w:val="22"/>
        </w:rPr>
        <w:t xml:space="preserve">. Information contained in such material shall be treated as confidential and shall not be divulged or made known in any manner to any person except as may be necessary in the performance of the </w:t>
      </w:r>
      <w:r w:rsidR="005302C3">
        <w:rPr>
          <w:rFonts w:ascii="Arial" w:hAnsi="Arial" w:cs="Arial"/>
          <w:bCs/>
          <w:sz w:val="22"/>
          <w:szCs w:val="22"/>
        </w:rPr>
        <w:t>Agreement</w:t>
      </w:r>
      <w:r>
        <w:rPr>
          <w:rFonts w:ascii="Arial" w:hAnsi="Arial" w:cs="Arial"/>
          <w:bCs/>
          <w:sz w:val="22"/>
          <w:szCs w:val="22"/>
        </w:rPr>
        <w:t>.  Inspection by or disclosure to anyone without an official need-to-know constitutes a criminal misdemeanor punishable upon conviction by a fine of as much as $1,000 or imprisonment for as long as 1 year, or both, together with the costs of prosecution.  Such person shall also notify each such officer and employee that any such unauthorized inspection or disclosure of the officer or employee (United States for Federal employees) in an amount equal to the sum of the greater of $1,000 for each act of unauthorized inspection or disclosure with respect to which such defendant is found liable or the sum of the actual damages sustained by the plaintiff as a result of such unauthorized inspection or disclosure plus in the case of a willful inspection or disclosure which is the result of gross negligence, punitive damages, plus the costs of the action.  These penalties are prescribed by IRC 7213A and 7431.</w:t>
      </w:r>
    </w:p>
    <w:p w14:paraId="5816B44E" w14:textId="77777777" w:rsidR="00C66E63" w:rsidRDefault="00C66E63" w:rsidP="00C66E63">
      <w:pPr>
        <w:numPr>
          <w:ilvl w:val="0"/>
          <w:numId w:val="40"/>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Additionally, it is incumbent upon the </w:t>
      </w:r>
      <w:r w:rsidR="005302C3">
        <w:rPr>
          <w:rFonts w:ascii="Arial" w:hAnsi="Arial" w:cs="Arial"/>
          <w:bCs/>
          <w:sz w:val="22"/>
          <w:szCs w:val="22"/>
        </w:rPr>
        <w:t>Contractor</w:t>
      </w:r>
      <w:r>
        <w:rPr>
          <w:rFonts w:ascii="Arial" w:hAnsi="Arial" w:cs="Arial"/>
          <w:bCs/>
          <w:sz w:val="22"/>
          <w:szCs w:val="22"/>
        </w:rPr>
        <w:t xml:space="preserve"> to inform its officers and employees of the penalties for improper disclosure imposed by the Privacy Act of 1974, 5 U.S.C. 552a.  Specifically, 5 U.S.C. 552a(</w:t>
      </w:r>
      <w:proofErr w:type="spellStart"/>
      <w:r>
        <w:rPr>
          <w:rFonts w:ascii="Arial" w:hAnsi="Arial" w:cs="Arial"/>
          <w:bCs/>
          <w:sz w:val="22"/>
          <w:szCs w:val="22"/>
        </w:rPr>
        <w:t>i</w:t>
      </w:r>
      <w:proofErr w:type="spellEnd"/>
      <w:r>
        <w:rPr>
          <w:rFonts w:ascii="Arial" w:hAnsi="Arial" w:cs="Arial"/>
          <w:bCs/>
          <w:sz w:val="22"/>
          <w:szCs w:val="22"/>
        </w:rPr>
        <w:t>)(1), which is made applicable to contractors by 5 U.S.C. 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prohibited, willfully discloses the material in any manner to any person or agency not entitled to receive it, shall be guilty of a misdemeanor and fined not more than $5,000.</w:t>
      </w:r>
    </w:p>
    <w:p w14:paraId="7A0FF06B" w14:textId="77777777" w:rsidR="00C66E63" w:rsidRDefault="00C66E63" w:rsidP="00C66E63">
      <w:pPr>
        <w:numPr>
          <w:ilvl w:val="0"/>
          <w:numId w:val="40"/>
        </w:numPr>
        <w:tabs>
          <w:tab w:val="left" w:pos="180"/>
          <w:tab w:val="left" w:pos="1440"/>
        </w:tabs>
        <w:autoSpaceDE w:val="0"/>
        <w:autoSpaceDN w:val="0"/>
        <w:adjustRightInd w:val="0"/>
        <w:ind w:left="1080" w:right="720"/>
        <w:jc w:val="both"/>
        <w:rPr>
          <w:rFonts w:ascii="Arial" w:hAnsi="Arial" w:cs="Arial"/>
          <w:bCs/>
          <w:sz w:val="22"/>
          <w:szCs w:val="22"/>
        </w:rPr>
      </w:pPr>
      <w:r>
        <w:rPr>
          <w:rFonts w:ascii="Arial" w:hAnsi="Arial" w:cs="Arial"/>
          <w:bCs/>
          <w:sz w:val="22"/>
          <w:szCs w:val="22"/>
        </w:rPr>
        <w:t xml:space="preserve">Granting a contractor access to FTI must be preceded by certifying that each individual understands the agency’s security policy and procedures for safeguarding IRS information.  </w:t>
      </w:r>
      <w:r w:rsidR="005302C3">
        <w:rPr>
          <w:rFonts w:ascii="Arial" w:hAnsi="Arial" w:cs="Arial"/>
          <w:bCs/>
          <w:sz w:val="22"/>
          <w:szCs w:val="22"/>
        </w:rPr>
        <w:t>Contractor</w:t>
      </w:r>
      <w:r>
        <w:rPr>
          <w:rFonts w:ascii="Arial" w:hAnsi="Arial" w:cs="Arial"/>
          <w:bCs/>
          <w:sz w:val="22"/>
          <w:szCs w:val="22"/>
        </w:rPr>
        <w:t xml:space="preserve">s must maintain their authorization to access FTI through annual recertification.  The initial certification and recertification must be documented and placed in the agency’s files for review.  As part of the certification and at least annually afterwards, contractors must be advised of the provisions of IRCs 7431, 7213, and 7213A (See Exhibit 4, </w:t>
      </w:r>
      <w:r>
        <w:rPr>
          <w:rFonts w:ascii="Arial" w:hAnsi="Arial" w:cs="Arial"/>
          <w:bCs/>
          <w:i/>
          <w:sz w:val="22"/>
          <w:szCs w:val="22"/>
        </w:rPr>
        <w:lastRenderedPageBreak/>
        <w:t>Sanctions for Unauthorized Disclosure</w:t>
      </w:r>
      <w:r>
        <w:rPr>
          <w:rFonts w:ascii="Arial" w:hAnsi="Arial" w:cs="Arial"/>
          <w:bCs/>
          <w:sz w:val="22"/>
          <w:szCs w:val="22"/>
        </w:rPr>
        <w:t xml:space="preserve">, and Exhibit 5, </w:t>
      </w:r>
      <w:r>
        <w:rPr>
          <w:rFonts w:ascii="Arial" w:hAnsi="Arial" w:cs="Arial"/>
          <w:bCs/>
          <w:i/>
          <w:sz w:val="22"/>
          <w:szCs w:val="22"/>
        </w:rPr>
        <w:t>Civil Damages for Unauthorized Disclosure</w:t>
      </w:r>
      <w:r>
        <w:rPr>
          <w:rFonts w:ascii="Arial" w:hAnsi="Arial" w:cs="Arial"/>
          <w:bCs/>
          <w:sz w:val="22"/>
          <w:szCs w:val="22"/>
        </w:rPr>
        <w:t>).  The training provided before the initial certification and annually thereafter must also cover the incident response policy and procedure for reporting unauthorized disclosures and data breaches.  (See Section 10)  For both the initial certification and the annual certification, the contractor must sign, either with ink or electronic signature, a confidentiality statement certifying their understanding of the security requirements.</w:t>
      </w:r>
    </w:p>
    <w:p w14:paraId="50874224" w14:textId="77777777" w:rsidR="00C66E63" w:rsidRDefault="00C66E63" w:rsidP="00C66E63">
      <w:pPr>
        <w:ind w:left="1080"/>
        <w:rPr>
          <w:rFonts w:ascii="Arial" w:hAnsi="Arial" w:cs="Arial"/>
          <w:b/>
          <w:bCs/>
          <w:sz w:val="22"/>
          <w:szCs w:val="22"/>
        </w:rPr>
      </w:pPr>
    </w:p>
    <w:p w14:paraId="70012FEC" w14:textId="77777777" w:rsidR="00C66E63" w:rsidRDefault="00C66E63" w:rsidP="00C66E63">
      <w:pPr>
        <w:rPr>
          <w:rFonts w:ascii="Arial" w:hAnsi="Arial" w:cs="Arial"/>
          <w:b/>
          <w:bCs/>
          <w:sz w:val="22"/>
          <w:szCs w:val="22"/>
        </w:rPr>
      </w:pPr>
      <w:r>
        <w:rPr>
          <w:rFonts w:ascii="Arial" w:hAnsi="Arial" w:cs="Arial"/>
          <w:b/>
          <w:bCs/>
          <w:sz w:val="22"/>
          <w:szCs w:val="22"/>
        </w:rPr>
        <w:t>III</w:t>
      </w:r>
      <w:r>
        <w:rPr>
          <w:rFonts w:ascii="Arial" w:hAnsi="Arial" w:cs="Arial"/>
          <w:b/>
          <w:bCs/>
          <w:sz w:val="22"/>
          <w:szCs w:val="22"/>
        </w:rPr>
        <w:tab/>
        <w:t>Inspection</w:t>
      </w:r>
    </w:p>
    <w:p w14:paraId="7898708F" w14:textId="77777777" w:rsidR="00C66E63" w:rsidRDefault="00C66E63" w:rsidP="00C66E63">
      <w:pPr>
        <w:rPr>
          <w:rFonts w:ascii="Arial" w:hAnsi="Arial" w:cs="Arial"/>
          <w:b/>
          <w:bCs/>
          <w:sz w:val="22"/>
          <w:szCs w:val="22"/>
        </w:rPr>
      </w:pPr>
    </w:p>
    <w:p w14:paraId="0B2319A9" w14:textId="77777777" w:rsidR="00C66E63" w:rsidRDefault="00C66E63" w:rsidP="00C66E63">
      <w:pPr>
        <w:tabs>
          <w:tab w:val="left" w:pos="180"/>
          <w:tab w:val="left" w:pos="1440"/>
        </w:tabs>
        <w:autoSpaceDE w:val="0"/>
        <w:autoSpaceDN w:val="0"/>
        <w:adjustRightInd w:val="0"/>
        <w:ind w:right="720"/>
        <w:jc w:val="both"/>
        <w:rPr>
          <w:rFonts w:ascii="Arial" w:hAnsi="Arial" w:cs="Arial"/>
          <w:bCs/>
          <w:sz w:val="22"/>
          <w:szCs w:val="22"/>
        </w:rPr>
      </w:pPr>
      <w:r>
        <w:rPr>
          <w:rFonts w:ascii="Arial" w:hAnsi="Arial" w:cs="Arial"/>
          <w:bCs/>
          <w:sz w:val="22"/>
          <w:szCs w:val="22"/>
        </w:rPr>
        <w:t xml:space="preserve">The IRS and the Agency shall have the right to send its officers and employees into the offices and plants of the </w:t>
      </w:r>
      <w:r w:rsidR="005302C3">
        <w:rPr>
          <w:rFonts w:ascii="Arial" w:hAnsi="Arial" w:cs="Arial"/>
          <w:bCs/>
          <w:sz w:val="22"/>
          <w:szCs w:val="22"/>
        </w:rPr>
        <w:t>Contractor</w:t>
      </w:r>
      <w:r>
        <w:rPr>
          <w:rFonts w:ascii="Arial" w:hAnsi="Arial" w:cs="Arial"/>
          <w:bCs/>
          <w:sz w:val="22"/>
          <w:szCs w:val="22"/>
        </w:rPr>
        <w:t xml:space="preserve"> for inspection of the facilities and operations provided for the performance of any work under this </w:t>
      </w:r>
      <w:r w:rsidR="005302C3">
        <w:rPr>
          <w:rFonts w:ascii="Arial" w:hAnsi="Arial" w:cs="Arial"/>
          <w:bCs/>
          <w:sz w:val="22"/>
          <w:szCs w:val="22"/>
        </w:rPr>
        <w:t>Agreement</w:t>
      </w:r>
      <w:r>
        <w:rPr>
          <w:rFonts w:ascii="Arial" w:hAnsi="Arial" w:cs="Arial"/>
          <w:bCs/>
          <w:sz w:val="22"/>
          <w:szCs w:val="22"/>
        </w:rPr>
        <w:t xml:space="preserve">.  On the basis of such inspection, specific measures may be required in cases where the </w:t>
      </w:r>
      <w:r w:rsidR="005302C3">
        <w:rPr>
          <w:rFonts w:ascii="Arial" w:hAnsi="Arial" w:cs="Arial"/>
          <w:bCs/>
          <w:sz w:val="22"/>
          <w:szCs w:val="22"/>
        </w:rPr>
        <w:t>Contractor</w:t>
      </w:r>
      <w:r>
        <w:rPr>
          <w:rFonts w:ascii="Arial" w:hAnsi="Arial" w:cs="Arial"/>
          <w:bCs/>
          <w:sz w:val="22"/>
          <w:szCs w:val="22"/>
        </w:rPr>
        <w:t xml:space="preserve"> is found to be noncompliant with contract safeguards.</w:t>
      </w:r>
    </w:p>
    <w:p w14:paraId="5C9C17AC" w14:textId="77777777" w:rsidR="00C66E63" w:rsidRDefault="00C66E63" w:rsidP="00C66E63">
      <w:pPr>
        <w:ind w:left="720"/>
        <w:rPr>
          <w:rFonts w:ascii="Arial" w:hAnsi="Arial" w:cs="Arial"/>
          <w:b/>
          <w:bCs/>
          <w:sz w:val="22"/>
          <w:szCs w:val="22"/>
        </w:rPr>
      </w:pPr>
    </w:p>
    <w:p w14:paraId="6B4512EC" w14:textId="77777777" w:rsidR="00C66E63" w:rsidRPr="00640BE0" w:rsidRDefault="00C66E63" w:rsidP="000146BB">
      <w:pPr>
        <w:tabs>
          <w:tab w:val="left" w:pos="3870"/>
        </w:tabs>
      </w:pPr>
    </w:p>
    <w:sectPr w:rsidR="00C66E63" w:rsidRPr="00640BE0" w:rsidSect="00ED2159">
      <w:footerReference w:type="default" r:id="rId10"/>
      <w:pgSz w:w="12240" w:h="15840"/>
      <w:pgMar w:top="1440" w:right="1440" w:bottom="1440" w:left="1440" w:header="432"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B5850" w14:textId="77777777" w:rsidR="00E26477" w:rsidRDefault="00E26477">
      <w:r>
        <w:separator/>
      </w:r>
    </w:p>
  </w:endnote>
  <w:endnote w:type="continuationSeparator" w:id="0">
    <w:p w14:paraId="7460C715" w14:textId="77777777" w:rsidR="00E26477" w:rsidRDefault="00E2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99096" w14:textId="77777777" w:rsidR="0049789C" w:rsidRPr="00560B68" w:rsidRDefault="0049789C" w:rsidP="00756ACD">
    <w:pPr>
      <w:pStyle w:val="Footer"/>
      <w:pBdr>
        <w:top w:val="thinThickSmallGap" w:sz="24" w:space="1" w:color="622423"/>
      </w:pBdr>
      <w:tabs>
        <w:tab w:val="clear" w:pos="4320"/>
        <w:tab w:val="clear" w:pos="8640"/>
        <w:tab w:val="left" w:pos="5040"/>
        <w:tab w:val="right" w:pos="9360"/>
      </w:tabs>
      <w:rPr>
        <w:rFonts w:ascii="Arial" w:hAnsi="Arial" w:cs="Arial"/>
        <w:sz w:val="18"/>
        <w:szCs w:val="18"/>
      </w:rPr>
    </w:pPr>
    <w:bookmarkStart w:id="303" w:name="OLE_LINK10"/>
    <w:bookmarkStart w:id="304" w:name="OLE_LINK11"/>
    <w:bookmarkStart w:id="305" w:name="OLE_LINK15"/>
    <w:r w:rsidRPr="00773EDB">
      <w:rPr>
        <w:rFonts w:ascii="Arial" w:hAnsi="Arial" w:cs="Arial"/>
        <w:color w:val="FF0000"/>
        <w:sz w:val="18"/>
        <w:szCs w:val="18"/>
      </w:rPr>
      <w:t>&lt;</w:t>
    </w:r>
    <w:r>
      <w:rPr>
        <w:rFonts w:ascii="Arial" w:hAnsi="Arial" w:cs="Arial"/>
        <w:color w:val="FF0000"/>
        <w:sz w:val="18"/>
        <w:szCs w:val="18"/>
      </w:rPr>
      <w:t>Contractor</w:t>
    </w:r>
    <w:r w:rsidRPr="00773EDB">
      <w:rPr>
        <w:rFonts w:ascii="Arial" w:hAnsi="Arial" w:cs="Arial"/>
        <w:color w:val="FF0000"/>
        <w:sz w:val="18"/>
        <w:szCs w:val="18"/>
      </w:rPr>
      <w:t>&gt;</w:t>
    </w:r>
    <w:r w:rsidRPr="00560B68">
      <w:rPr>
        <w:rFonts w:ascii="Arial" w:hAnsi="Arial" w:cs="Arial"/>
        <w:sz w:val="18"/>
        <w:szCs w:val="18"/>
      </w:rPr>
      <w:t xml:space="preserve"> </w:t>
    </w:r>
    <w:bookmarkEnd w:id="303"/>
    <w:bookmarkEnd w:id="304"/>
    <w:r w:rsidRPr="00560B68">
      <w:rPr>
        <w:rFonts w:ascii="Arial" w:hAnsi="Arial" w:cs="Arial"/>
        <w:sz w:val="18"/>
        <w:szCs w:val="18"/>
      </w:rPr>
      <w:t>Master Cloud Service</w:t>
    </w:r>
    <w:r>
      <w:rPr>
        <w:rFonts w:ascii="Arial" w:hAnsi="Arial" w:cs="Arial"/>
        <w:sz w:val="18"/>
        <w:szCs w:val="18"/>
      </w:rPr>
      <w:t>s</w:t>
    </w:r>
    <w:r w:rsidRPr="00560B68">
      <w:rPr>
        <w:rFonts w:ascii="Arial" w:hAnsi="Arial" w:cs="Arial"/>
        <w:sz w:val="18"/>
        <w:szCs w:val="18"/>
      </w:rPr>
      <w:t xml:space="preserve"> </w:t>
    </w:r>
    <w:r>
      <w:rPr>
        <w:rFonts w:ascii="Arial" w:hAnsi="Arial" w:cs="Arial"/>
        <w:sz w:val="18"/>
        <w:szCs w:val="18"/>
      </w:rPr>
      <w:t>Agreement</w:t>
    </w:r>
    <w:r>
      <w:rPr>
        <w:rFonts w:ascii="Arial" w:hAnsi="Arial" w:cs="Arial"/>
        <w:sz w:val="18"/>
        <w:szCs w:val="18"/>
      </w:rPr>
      <w:tab/>
      <w:t xml:space="preserve">Number </w:t>
    </w:r>
    <w:r w:rsidRPr="00773EDB">
      <w:rPr>
        <w:rFonts w:ascii="Arial" w:hAnsi="Arial" w:cs="Arial"/>
        <w:color w:val="FF0000"/>
        <w:sz w:val="18"/>
        <w:szCs w:val="18"/>
      </w:rPr>
      <w:t>&lt;</w:t>
    </w:r>
    <w:r>
      <w:rPr>
        <w:rFonts w:ascii="Arial" w:hAnsi="Arial" w:cs="Arial"/>
        <w:color w:val="FF0000"/>
        <w:sz w:val="18"/>
        <w:szCs w:val="18"/>
      </w:rPr>
      <w:t>Number</w:t>
    </w:r>
    <w:r w:rsidRPr="00773EDB">
      <w:rPr>
        <w:rFonts w:ascii="Arial" w:hAnsi="Arial" w:cs="Arial"/>
        <w:color w:val="FF0000"/>
        <w:sz w:val="18"/>
        <w:szCs w:val="18"/>
      </w:rPr>
      <w:t>&gt;</w:t>
    </w:r>
    <w:r w:rsidRPr="00560B68">
      <w:rPr>
        <w:rFonts w:ascii="Arial" w:hAnsi="Arial" w:cs="Arial"/>
        <w:sz w:val="18"/>
        <w:szCs w:val="18"/>
      </w:rPr>
      <w:tab/>
      <w:t xml:space="preserve">Page </w:t>
    </w:r>
    <w:r w:rsidRPr="00560B68">
      <w:rPr>
        <w:rFonts w:ascii="Arial" w:hAnsi="Arial" w:cs="Arial"/>
        <w:sz w:val="18"/>
        <w:szCs w:val="18"/>
      </w:rPr>
      <w:fldChar w:fldCharType="begin"/>
    </w:r>
    <w:r w:rsidRPr="00560B68">
      <w:rPr>
        <w:rFonts w:ascii="Arial" w:hAnsi="Arial" w:cs="Arial"/>
        <w:sz w:val="18"/>
        <w:szCs w:val="18"/>
      </w:rPr>
      <w:instrText xml:space="preserve"> PAGE   \* MERGEFORMAT </w:instrText>
    </w:r>
    <w:r w:rsidRPr="00560B68">
      <w:rPr>
        <w:rFonts w:ascii="Arial" w:hAnsi="Arial" w:cs="Arial"/>
        <w:sz w:val="18"/>
        <w:szCs w:val="18"/>
      </w:rPr>
      <w:fldChar w:fldCharType="separate"/>
    </w:r>
    <w:r>
      <w:rPr>
        <w:rFonts w:ascii="Arial" w:hAnsi="Arial" w:cs="Arial"/>
        <w:noProof/>
        <w:sz w:val="18"/>
        <w:szCs w:val="18"/>
      </w:rPr>
      <w:t>30</w:t>
    </w:r>
    <w:r w:rsidRPr="00560B68">
      <w:rPr>
        <w:rFonts w:ascii="Arial" w:hAnsi="Arial" w:cs="Arial"/>
        <w:sz w:val="18"/>
        <w:szCs w:val="18"/>
      </w:rPr>
      <w:fldChar w:fldCharType="end"/>
    </w:r>
  </w:p>
  <w:p w14:paraId="3A4C9ECA" w14:textId="6B013B80" w:rsidR="0049789C" w:rsidRPr="002F5D28" w:rsidRDefault="0049789C" w:rsidP="00756ACD">
    <w:pPr>
      <w:pStyle w:val="Footer"/>
      <w:tabs>
        <w:tab w:val="left" w:pos="7650"/>
      </w:tabs>
      <w:rPr>
        <w:rFonts w:ascii="Arial" w:hAnsi="Arial" w:cs="Arial"/>
        <w:sz w:val="16"/>
        <w:szCs w:val="16"/>
      </w:rPr>
    </w:pPr>
    <w:r w:rsidRPr="00560B68">
      <w:rPr>
        <w:rFonts w:ascii="Arial" w:hAnsi="Arial" w:cs="Arial"/>
        <w:noProof/>
        <w:sz w:val="18"/>
        <w:szCs w:val="18"/>
      </w:rPr>
      <w:drawing>
        <wp:inline distT="0" distB="0" distL="0" distR="0" wp14:anchorId="6F00159F" wp14:editId="714A6F57">
          <wp:extent cx="1095375" cy="228600"/>
          <wp:effectExtent l="0" t="0" r="9525" b="0"/>
          <wp:docPr id="2" name="Picture 2" descr="DAS Blue+Bla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S Blue+Blac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bookmarkEnd w:id="305"/>
    <w:r>
      <w:rPr>
        <w:rFonts w:ascii="Arial" w:hAnsi="Arial" w:cs="Arial"/>
        <w:sz w:val="18"/>
        <w:szCs w:val="18"/>
      </w:rPr>
      <w:tab/>
    </w:r>
    <w:r>
      <w:rPr>
        <w:rFonts w:ascii="Arial" w:hAnsi="Arial" w:cs="Arial"/>
        <w:sz w:val="18"/>
        <w:szCs w:val="18"/>
      </w:rPr>
      <w:tab/>
    </w:r>
    <w:r w:rsidRPr="002F5D28">
      <w:rPr>
        <w:rFonts w:ascii="Arial" w:hAnsi="Arial" w:cs="Arial"/>
        <w:sz w:val="16"/>
        <w:szCs w:val="16"/>
      </w:rPr>
      <w:t xml:space="preserve">Form Date: </w:t>
    </w:r>
    <w:r w:rsidR="00A2272B">
      <w:rPr>
        <w:rFonts w:ascii="Arial" w:hAnsi="Arial" w:cs="Arial"/>
        <w:sz w:val="16"/>
        <w:szCs w:val="16"/>
      </w:rPr>
      <w:t>4</w:t>
    </w:r>
    <w:r w:rsidRPr="002F5D28">
      <w:rPr>
        <w:rFonts w:ascii="Arial" w:hAnsi="Arial" w:cs="Arial"/>
        <w:sz w:val="16"/>
        <w:szCs w:val="16"/>
      </w:rPr>
      <w:t>.</w:t>
    </w:r>
    <w:r w:rsidR="006708A2" w:rsidRPr="002F5D28">
      <w:rPr>
        <w:rFonts w:ascii="Arial" w:hAnsi="Arial" w:cs="Arial"/>
        <w:sz w:val="16"/>
        <w:szCs w:val="16"/>
      </w:rPr>
      <w:t>1</w:t>
    </w:r>
    <w:r w:rsidR="00A2272B">
      <w:rPr>
        <w:rFonts w:ascii="Arial" w:hAnsi="Arial" w:cs="Arial"/>
        <w:sz w:val="16"/>
        <w:szCs w:val="16"/>
      </w:rPr>
      <w:t>5</w:t>
    </w:r>
    <w:r w:rsidRPr="002F5D28">
      <w:rPr>
        <w:rFonts w:ascii="Arial" w:hAnsi="Arial" w:cs="Arial"/>
        <w:sz w:val="16"/>
        <w:szCs w:val="16"/>
      </w:rPr>
      <w:t>.1</w:t>
    </w:r>
    <w:r w:rsidR="006708A2" w:rsidRPr="002F5D28">
      <w:rPr>
        <w:rFonts w:ascii="Arial" w:hAnsi="Arial" w:cs="Arial"/>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96A08" w14:textId="77777777" w:rsidR="00E26477" w:rsidRDefault="00E26477">
      <w:r>
        <w:separator/>
      </w:r>
    </w:p>
  </w:footnote>
  <w:footnote w:type="continuationSeparator" w:id="0">
    <w:p w14:paraId="7DA5FEF7" w14:textId="77777777" w:rsidR="00E26477" w:rsidRDefault="00E26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0B9"/>
    <w:multiLevelType w:val="hybridMultilevel"/>
    <w:tmpl w:val="D0D8A30E"/>
    <w:lvl w:ilvl="0" w:tplc="0409001B">
      <w:start w:val="1"/>
      <w:numFmt w:val="low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A3495"/>
    <w:multiLevelType w:val="hybridMultilevel"/>
    <w:tmpl w:val="BFA4824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DA602116">
      <w:start w:val="1"/>
      <w:numFmt w:val="lowerLetter"/>
      <w:lvlText w:val="%3."/>
      <w:lvlJc w:val="righ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5A26B6"/>
    <w:multiLevelType w:val="hybridMultilevel"/>
    <w:tmpl w:val="E16ED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5B94331"/>
    <w:multiLevelType w:val="hybridMultilevel"/>
    <w:tmpl w:val="98AC9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E7842"/>
    <w:multiLevelType w:val="hybridMultilevel"/>
    <w:tmpl w:val="B566B960"/>
    <w:lvl w:ilvl="0" w:tplc="FFFFFFFF">
      <w:start w:val="1"/>
      <w:numFmt w:val="decimal"/>
      <w:pStyle w:val="bullet1"/>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06A47E1D"/>
    <w:multiLevelType w:val="hybridMultilevel"/>
    <w:tmpl w:val="E16ED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373579"/>
    <w:multiLevelType w:val="hybridMultilevel"/>
    <w:tmpl w:val="C6CE4626"/>
    <w:lvl w:ilvl="0" w:tplc="5ED6C1C8">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C85931"/>
    <w:multiLevelType w:val="hybridMultilevel"/>
    <w:tmpl w:val="D2828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5F76672"/>
    <w:multiLevelType w:val="hybridMultilevel"/>
    <w:tmpl w:val="BF84B48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7E42973"/>
    <w:multiLevelType w:val="hybridMultilevel"/>
    <w:tmpl w:val="CD4EE3F2"/>
    <w:lvl w:ilvl="0" w:tplc="1D8A9F92">
      <w:start w:val="4"/>
      <w:numFmt w:val="lowerRoman"/>
      <w:lvlText w:val="%1."/>
      <w:lvlJc w:val="right"/>
      <w:pPr>
        <w:ind w:left="2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271CE"/>
    <w:multiLevelType w:val="hybridMultilevel"/>
    <w:tmpl w:val="52748A4C"/>
    <w:lvl w:ilvl="0" w:tplc="0409001B">
      <w:start w:val="1"/>
      <w:numFmt w:val="lowerRoman"/>
      <w:lvlText w:val="%1."/>
      <w:lvlJc w:val="right"/>
      <w:pPr>
        <w:ind w:left="1488" w:hanging="720"/>
      </w:pPr>
      <w:rPr>
        <w:rFonts w:hint="default"/>
      </w:rPr>
    </w:lvl>
    <w:lvl w:ilvl="1" w:tplc="04090019">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1" w15:restartNumberingAfterBreak="0">
    <w:nsid w:val="1BC50D8D"/>
    <w:multiLevelType w:val="multilevel"/>
    <w:tmpl w:val="8166B720"/>
    <w:lvl w:ilvl="0">
      <w:start w:val="1"/>
      <w:numFmt w:val="decimal"/>
      <w:pStyle w:val="2-LevelLegal1"/>
      <w:lvlText w:val="%1."/>
      <w:lvlJc w:val="left"/>
      <w:pPr>
        <w:tabs>
          <w:tab w:val="num" w:pos="540"/>
        </w:tabs>
        <w:ind w:left="540" w:hanging="540"/>
      </w:pPr>
      <w:rPr>
        <w:rFonts w:ascii="Times New Roman Bold" w:hAnsi="Times New Roman Bold" w:hint="default"/>
        <w:b/>
        <w:i w:val="0"/>
        <w:color w:val="000000"/>
        <w:sz w:val="20"/>
        <w:u w:val="none"/>
      </w:rPr>
    </w:lvl>
    <w:lvl w:ilvl="1">
      <w:start w:val="1"/>
      <w:numFmt w:val="decimal"/>
      <w:pStyle w:val="2-LevelLegal2"/>
      <w:isLgl/>
      <w:lvlText w:val="%1.%2"/>
      <w:lvlJc w:val="left"/>
      <w:pPr>
        <w:tabs>
          <w:tab w:val="num" w:pos="540"/>
        </w:tabs>
        <w:ind w:left="540" w:hanging="540"/>
      </w:pPr>
      <w:rPr>
        <w:rFonts w:ascii="Times New Roman Bold" w:hAnsi="Times New Roman Bold" w:hint="default"/>
        <w:b/>
        <w:i w:val="0"/>
        <w:color w:val="000000"/>
        <w:sz w:val="20"/>
        <w:u w:val="none"/>
      </w:rPr>
    </w:lvl>
    <w:lvl w:ilvl="2">
      <w:start w:val="1"/>
      <w:numFmt w:val="lowerLetter"/>
      <w:pStyle w:val="2-LevelLegal3"/>
      <w:lvlText w:val="%3."/>
      <w:lvlJc w:val="left"/>
      <w:pPr>
        <w:tabs>
          <w:tab w:val="num" w:pos="1080"/>
        </w:tabs>
        <w:ind w:left="1080" w:hanging="540"/>
      </w:pPr>
      <w:rPr>
        <w:rFonts w:hint="default"/>
        <w:b/>
        <w:i w:val="0"/>
        <w:color w:val="000000"/>
      </w:rPr>
    </w:lvl>
    <w:lvl w:ilvl="3">
      <w:start w:val="1"/>
      <w:numFmt w:val="lowerRoman"/>
      <w:pStyle w:val="2-LevelLegal4"/>
      <w:lvlText w:val="(%4)"/>
      <w:lvlJc w:val="right"/>
      <w:pPr>
        <w:tabs>
          <w:tab w:val="num" w:pos="3485"/>
        </w:tabs>
        <w:ind w:left="720" w:firstLine="2520"/>
      </w:pPr>
      <w:rPr>
        <w:rFonts w:hint="default"/>
        <w:color w:val="000000"/>
      </w:rPr>
    </w:lvl>
    <w:lvl w:ilvl="4">
      <w:start w:val="1"/>
      <w:numFmt w:val="decimal"/>
      <w:pStyle w:val="2-LevelLegal5"/>
      <w:lvlText w:val="(%5)"/>
      <w:lvlJc w:val="left"/>
      <w:pPr>
        <w:tabs>
          <w:tab w:val="num" w:pos="4147"/>
        </w:tabs>
        <w:ind w:left="720" w:firstLine="2808"/>
      </w:pPr>
      <w:rPr>
        <w:rFonts w:hint="default"/>
        <w:color w:val="000000"/>
      </w:rPr>
    </w:lvl>
    <w:lvl w:ilvl="5">
      <w:start w:val="1"/>
      <w:numFmt w:val="upperLetter"/>
      <w:pStyle w:val="2-LevelLegal6"/>
      <w:lvlText w:val="(%6)"/>
      <w:lvlJc w:val="left"/>
      <w:pPr>
        <w:tabs>
          <w:tab w:val="num" w:pos="4723"/>
        </w:tabs>
        <w:ind w:left="1440" w:firstLine="2707"/>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C85530B"/>
    <w:multiLevelType w:val="hybridMultilevel"/>
    <w:tmpl w:val="351E3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A6B2E"/>
    <w:multiLevelType w:val="hybridMultilevel"/>
    <w:tmpl w:val="22D822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1E0013F4"/>
    <w:multiLevelType w:val="hybridMultilevel"/>
    <w:tmpl w:val="40FEA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9668A4"/>
    <w:multiLevelType w:val="hybridMultilevel"/>
    <w:tmpl w:val="49780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3479CB"/>
    <w:multiLevelType w:val="hybridMultilevel"/>
    <w:tmpl w:val="7A8A747A"/>
    <w:lvl w:ilvl="0" w:tplc="72F8F8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42522F8"/>
    <w:multiLevelType w:val="hybridMultilevel"/>
    <w:tmpl w:val="04127768"/>
    <w:lvl w:ilvl="0" w:tplc="31D2BD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C1109D"/>
    <w:multiLevelType w:val="hybridMultilevel"/>
    <w:tmpl w:val="42E6E7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B4D16"/>
    <w:multiLevelType w:val="singleLevel"/>
    <w:tmpl w:val="6BEC9500"/>
    <w:lvl w:ilvl="0">
      <w:start w:val="1"/>
      <w:numFmt w:val="lowerRoman"/>
      <w:lvlText w:val="(%1)"/>
      <w:lvlJc w:val="left"/>
      <w:pPr>
        <w:tabs>
          <w:tab w:val="num" w:pos="1008"/>
        </w:tabs>
        <w:ind w:left="720"/>
      </w:pPr>
      <w:rPr>
        <w:rFonts w:cs="Times New Roman"/>
        <w:color w:val="000000"/>
      </w:rPr>
    </w:lvl>
  </w:abstractNum>
  <w:abstractNum w:abstractNumId="20" w15:restartNumberingAfterBreak="0">
    <w:nsid w:val="3FE04155"/>
    <w:multiLevelType w:val="hybridMultilevel"/>
    <w:tmpl w:val="6A3AA5A6"/>
    <w:lvl w:ilvl="0" w:tplc="D34CBB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C03BCC"/>
    <w:multiLevelType w:val="hybridMultilevel"/>
    <w:tmpl w:val="9DC2AF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B3C7C"/>
    <w:multiLevelType w:val="multilevel"/>
    <w:tmpl w:val="F90A8E3E"/>
    <w:lvl w:ilvl="0">
      <w:start w:val="1"/>
      <w:numFmt w:val="decimal"/>
      <w:lvlText w:val="%1."/>
      <w:lvlJc w:val="left"/>
      <w:pPr>
        <w:tabs>
          <w:tab w:val="num" w:pos="360"/>
        </w:tabs>
        <w:ind w:left="360" w:hanging="360"/>
      </w:pPr>
      <w:rPr>
        <w:rFonts w:cs="Times New Roman" w:hint="default"/>
      </w:rPr>
    </w:lvl>
    <w:lvl w:ilvl="1">
      <w:start w:val="1"/>
      <w:numFmt w:val="decimal"/>
      <w:pStyle w:val="Style1"/>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49550673"/>
    <w:multiLevelType w:val="hybridMultilevel"/>
    <w:tmpl w:val="2D7C6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7551C4"/>
    <w:multiLevelType w:val="hybridMultilevel"/>
    <w:tmpl w:val="4A0AC4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07BF8"/>
    <w:multiLevelType w:val="hybridMultilevel"/>
    <w:tmpl w:val="6B1A52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62B92"/>
    <w:multiLevelType w:val="hybridMultilevel"/>
    <w:tmpl w:val="5514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57E9D"/>
    <w:multiLevelType w:val="hybridMultilevel"/>
    <w:tmpl w:val="D68AF884"/>
    <w:lvl w:ilvl="0" w:tplc="3474CF30">
      <w:start w:val="1"/>
      <w:numFmt w:val="lowerRoman"/>
      <w:lvlText w:val="%1."/>
      <w:lvlJc w:val="right"/>
      <w:pPr>
        <w:ind w:left="1440" w:hanging="360"/>
      </w:pPr>
    </w:lvl>
    <w:lvl w:ilvl="1" w:tplc="04090019">
      <w:start w:val="1"/>
      <w:numFmt w:val="lowerLetter"/>
      <w:lvlText w:val="%2."/>
      <w:lvlJc w:val="left"/>
      <w:pPr>
        <w:ind w:left="2160" w:hanging="360"/>
      </w:pPr>
    </w:lvl>
    <w:lvl w:ilvl="2" w:tplc="6D1AEF0C">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10219F"/>
    <w:multiLevelType w:val="hybridMultilevel"/>
    <w:tmpl w:val="6B228C84"/>
    <w:lvl w:ilvl="0" w:tplc="A27CDC0C">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051F81"/>
    <w:multiLevelType w:val="multilevel"/>
    <w:tmpl w:val="F90A8E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9B37E2E"/>
    <w:multiLevelType w:val="hybridMultilevel"/>
    <w:tmpl w:val="95649394"/>
    <w:lvl w:ilvl="0" w:tplc="56E8579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5A7E6D70"/>
    <w:multiLevelType w:val="hybridMultilevel"/>
    <w:tmpl w:val="98961C6C"/>
    <w:lvl w:ilvl="0" w:tplc="21425BC2">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455A66"/>
    <w:multiLevelType w:val="hybridMultilevel"/>
    <w:tmpl w:val="709819C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C4C606B"/>
    <w:multiLevelType w:val="hybridMultilevel"/>
    <w:tmpl w:val="4CB05486"/>
    <w:lvl w:ilvl="0" w:tplc="F61E6F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8022EF"/>
    <w:multiLevelType w:val="hybridMultilevel"/>
    <w:tmpl w:val="EB607CE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7556B9"/>
    <w:multiLevelType w:val="hybridMultilevel"/>
    <w:tmpl w:val="7B24A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2F0080"/>
    <w:multiLevelType w:val="hybridMultilevel"/>
    <w:tmpl w:val="93B4D9C6"/>
    <w:lvl w:ilvl="0" w:tplc="F7D67E10">
      <w:start w:val="1"/>
      <w:numFmt w:val="bullet"/>
      <w:lvlText w:val=""/>
      <w:lvlJc w:val="left"/>
      <w:pPr>
        <w:ind w:left="720" w:hanging="360"/>
      </w:pPr>
      <w:rPr>
        <w:rFonts w:ascii="Symbol" w:hAnsi="Symbol" w:hint="default"/>
        <w:color w:val="000000"/>
        <w:u w:color="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DD5700"/>
    <w:multiLevelType w:val="hybridMultilevel"/>
    <w:tmpl w:val="BD8E7E40"/>
    <w:lvl w:ilvl="0" w:tplc="0409001B">
      <w:start w:val="1"/>
      <w:numFmt w:val="lowerRoman"/>
      <w:lvlText w:val="%1."/>
      <w:lvlJc w:val="right"/>
      <w:pPr>
        <w:ind w:left="1440" w:hanging="360"/>
      </w:pPr>
      <w:rPr>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056399"/>
    <w:multiLevelType w:val="hybridMultilevel"/>
    <w:tmpl w:val="780CD99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3B9624D"/>
    <w:multiLevelType w:val="hybridMultilevel"/>
    <w:tmpl w:val="974851FE"/>
    <w:lvl w:ilvl="0" w:tplc="0A829AFE">
      <w:start w:val="1"/>
      <w:numFmt w:val="lowerRoman"/>
      <w:lvlText w:val="%1."/>
      <w:lvlJc w:val="right"/>
      <w:pPr>
        <w:ind w:left="3420" w:hanging="360"/>
      </w:pPr>
      <w:rPr>
        <w:rFonts w:hint="default"/>
      </w:rPr>
    </w:lvl>
    <w:lvl w:ilvl="1" w:tplc="04090019">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0" w15:restartNumberingAfterBreak="0">
    <w:nsid w:val="786D3837"/>
    <w:multiLevelType w:val="hybridMultilevel"/>
    <w:tmpl w:val="D0585AC4"/>
    <w:lvl w:ilvl="0" w:tplc="0409001B">
      <w:start w:val="1"/>
      <w:numFmt w:val="lowerRoman"/>
      <w:lvlText w:val="%1."/>
      <w:lvlJc w:val="right"/>
      <w:pPr>
        <w:ind w:left="2928" w:hanging="360"/>
      </w:pPr>
    </w:lvl>
    <w:lvl w:ilvl="1" w:tplc="04090019" w:tentative="1">
      <w:start w:val="1"/>
      <w:numFmt w:val="lowerLetter"/>
      <w:lvlText w:val="%2."/>
      <w:lvlJc w:val="left"/>
      <w:pPr>
        <w:ind w:left="3648" w:hanging="360"/>
      </w:pPr>
    </w:lvl>
    <w:lvl w:ilvl="2" w:tplc="0409001B" w:tentative="1">
      <w:start w:val="1"/>
      <w:numFmt w:val="lowerRoman"/>
      <w:lvlText w:val="%3."/>
      <w:lvlJc w:val="right"/>
      <w:pPr>
        <w:ind w:left="4368" w:hanging="180"/>
      </w:pPr>
    </w:lvl>
    <w:lvl w:ilvl="3" w:tplc="0409000F" w:tentative="1">
      <w:start w:val="1"/>
      <w:numFmt w:val="decimal"/>
      <w:lvlText w:val="%4."/>
      <w:lvlJc w:val="left"/>
      <w:pPr>
        <w:ind w:left="5088" w:hanging="360"/>
      </w:pPr>
    </w:lvl>
    <w:lvl w:ilvl="4" w:tplc="04090019" w:tentative="1">
      <w:start w:val="1"/>
      <w:numFmt w:val="lowerLetter"/>
      <w:lvlText w:val="%5."/>
      <w:lvlJc w:val="left"/>
      <w:pPr>
        <w:ind w:left="5808" w:hanging="360"/>
      </w:pPr>
    </w:lvl>
    <w:lvl w:ilvl="5" w:tplc="0409001B" w:tentative="1">
      <w:start w:val="1"/>
      <w:numFmt w:val="lowerRoman"/>
      <w:lvlText w:val="%6."/>
      <w:lvlJc w:val="right"/>
      <w:pPr>
        <w:ind w:left="6528" w:hanging="180"/>
      </w:pPr>
    </w:lvl>
    <w:lvl w:ilvl="6" w:tplc="0409000F" w:tentative="1">
      <w:start w:val="1"/>
      <w:numFmt w:val="decimal"/>
      <w:lvlText w:val="%7."/>
      <w:lvlJc w:val="left"/>
      <w:pPr>
        <w:ind w:left="7248" w:hanging="360"/>
      </w:pPr>
    </w:lvl>
    <w:lvl w:ilvl="7" w:tplc="04090019" w:tentative="1">
      <w:start w:val="1"/>
      <w:numFmt w:val="lowerLetter"/>
      <w:lvlText w:val="%8."/>
      <w:lvlJc w:val="left"/>
      <w:pPr>
        <w:ind w:left="7968" w:hanging="360"/>
      </w:pPr>
    </w:lvl>
    <w:lvl w:ilvl="8" w:tplc="0409001B" w:tentative="1">
      <w:start w:val="1"/>
      <w:numFmt w:val="lowerRoman"/>
      <w:lvlText w:val="%9."/>
      <w:lvlJc w:val="right"/>
      <w:pPr>
        <w:ind w:left="8688" w:hanging="180"/>
      </w:pPr>
    </w:lvl>
  </w:abstractNum>
  <w:abstractNum w:abstractNumId="41" w15:restartNumberingAfterBreak="0">
    <w:nsid w:val="7AF67528"/>
    <w:multiLevelType w:val="hybridMultilevel"/>
    <w:tmpl w:val="CA0CD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9F4AD7"/>
    <w:multiLevelType w:val="hybridMultilevel"/>
    <w:tmpl w:val="D4CE5CEE"/>
    <w:lvl w:ilvl="0" w:tplc="8E606262">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EF601A5"/>
    <w:multiLevelType w:val="hybridMultilevel"/>
    <w:tmpl w:val="824ABAF0"/>
    <w:lvl w:ilvl="0" w:tplc="0409001B">
      <w:start w:val="1"/>
      <w:numFmt w:val="low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1"/>
  </w:num>
  <w:num w:numId="3">
    <w:abstractNumId w:val="4"/>
  </w:num>
  <w:num w:numId="4">
    <w:abstractNumId w:val="19"/>
  </w:num>
  <w:num w:numId="5">
    <w:abstractNumId w:val="16"/>
  </w:num>
  <w:num w:numId="6">
    <w:abstractNumId w:val="29"/>
  </w:num>
  <w:num w:numId="7">
    <w:abstractNumId w:val="41"/>
  </w:num>
  <w:num w:numId="8">
    <w:abstractNumId w:val="25"/>
  </w:num>
  <w:num w:numId="9">
    <w:abstractNumId w:val="24"/>
  </w:num>
  <w:num w:numId="10">
    <w:abstractNumId w:val="14"/>
  </w:num>
  <w:num w:numId="11">
    <w:abstractNumId w:val="35"/>
  </w:num>
  <w:num w:numId="12">
    <w:abstractNumId w:val="12"/>
  </w:num>
  <w:num w:numId="13">
    <w:abstractNumId w:val="3"/>
  </w:num>
  <w:num w:numId="14">
    <w:abstractNumId w:val="21"/>
  </w:num>
  <w:num w:numId="15">
    <w:abstractNumId w:val="23"/>
  </w:num>
  <w:num w:numId="16">
    <w:abstractNumId w:val="18"/>
  </w:num>
  <w:num w:numId="17">
    <w:abstractNumId w:val="26"/>
  </w:num>
  <w:num w:numId="18">
    <w:abstractNumId w:val="15"/>
  </w:num>
  <w:num w:numId="19">
    <w:abstractNumId w:val="40"/>
  </w:num>
  <w:num w:numId="20">
    <w:abstractNumId w:val="33"/>
  </w:num>
  <w:num w:numId="21">
    <w:abstractNumId w:val="8"/>
  </w:num>
  <w:num w:numId="22">
    <w:abstractNumId w:val="43"/>
  </w:num>
  <w:num w:numId="23">
    <w:abstractNumId w:val="0"/>
  </w:num>
  <w:num w:numId="24">
    <w:abstractNumId w:val="37"/>
  </w:num>
  <w:num w:numId="25">
    <w:abstractNumId w:val="10"/>
  </w:num>
  <w:num w:numId="26">
    <w:abstractNumId w:val="27"/>
  </w:num>
  <w:num w:numId="27">
    <w:abstractNumId w:val="9"/>
  </w:num>
  <w:num w:numId="28">
    <w:abstractNumId w:val="38"/>
  </w:num>
  <w:num w:numId="29">
    <w:abstractNumId w:val="34"/>
  </w:num>
  <w:num w:numId="30">
    <w:abstractNumId w:val="39"/>
  </w:num>
  <w:num w:numId="31">
    <w:abstractNumId w:val="1"/>
  </w:num>
  <w:num w:numId="32">
    <w:abstractNumId w:val="28"/>
  </w:num>
  <w:num w:numId="33">
    <w:abstractNumId w:val="32"/>
  </w:num>
  <w:num w:numId="34">
    <w:abstractNumId w:val="7"/>
  </w:num>
  <w:num w:numId="35">
    <w:abstractNumId w:val="6"/>
  </w:num>
  <w:num w:numId="36">
    <w:abstractNumId w:val="31"/>
  </w:num>
  <w:num w:numId="37">
    <w:abstractNumId w:val="36"/>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5"/>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01B"/>
    <w:rsid w:val="00001280"/>
    <w:rsid w:val="00004F34"/>
    <w:rsid w:val="0001295C"/>
    <w:rsid w:val="000146BB"/>
    <w:rsid w:val="00040BD7"/>
    <w:rsid w:val="00041CAE"/>
    <w:rsid w:val="00051647"/>
    <w:rsid w:val="00051702"/>
    <w:rsid w:val="00074A9F"/>
    <w:rsid w:val="00081DE6"/>
    <w:rsid w:val="000847DC"/>
    <w:rsid w:val="000914FC"/>
    <w:rsid w:val="00094DE5"/>
    <w:rsid w:val="000A0B24"/>
    <w:rsid w:val="000A323B"/>
    <w:rsid w:val="000A398B"/>
    <w:rsid w:val="000A4133"/>
    <w:rsid w:val="000B18ED"/>
    <w:rsid w:val="000C1C5F"/>
    <w:rsid w:val="000C2053"/>
    <w:rsid w:val="000D1931"/>
    <w:rsid w:val="000D449A"/>
    <w:rsid w:val="000D4D8A"/>
    <w:rsid w:val="000D7966"/>
    <w:rsid w:val="000E1B3B"/>
    <w:rsid w:val="000F1A08"/>
    <w:rsid w:val="000F2923"/>
    <w:rsid w:val="000F5219"/>
    <w:rsid w:val="000F5DF6"/>
    <w:rsid w:val="00100A03"/>
    <w:rsid w:val="00100A4D"/>
    <w:rsid w:val="0011160C"/>
    <w:rsid w:val="001254DE"/>
    <w:rsid w:val="00131FE0"/>
    <w:rsid w:val="00140372"/>
    <w:rsid w:val="001454A4"/>
    <w:rsid w:val="001547FE"/>
    <w:rsid w:val="00154C31"/>
    <w:rsid w:val="00154F70"/>
    <w:rsid w:val="00160F4A"/>
    <w:rsid w:val="00183CD3"/>
    <w:rsid w:val="001A7630"/>
    <w:rsid w:val="001D2482"/>
    <w:rsid w:val="001D4ED2"/>
    <w:rsid w:val="001D4F24"/>
    <w:rsid w:val="001E154C"/>
    <w:rsid w:val="001E3D0A"/>
    <w:rsid w:val="001F2F7B"/>
    <w:rsid w:val="001F35F3"/>
    <w:rsid w:val="0020244D"/>
    <w:rsid w:val="00205F9E"/>
    <w:rsid w:val="00207313"/>
    <w:rsid w:val="0022371A"/>
    <w:rsid w:val="0023101B"/>
    <w:rsid w:val="0026441D"/>
    <w:rsid w:val="00265320"/>
    <w:rsid w:val="0027005B"/>
    <w:rsid w:val="00275BC0"/>
    <w:rsid w:val="00276510"/>
    <w:rsid w:val="00287991"/>
    <w:rsid w:val="002916E1"/>
    <w:rsid w:val="00294D5E"/>
    <w:rsid w:val="002959A7"/>
    <w:rsid w:val="002A10F5"/>
    <w:rsid w:val="002A6690"/>
    <w:rsid w:val="002C11AB"/>
    <w:rsid w:val="002C58EC"/>
    <w:rsid w:val="002D7C5C"/>
    <w:rsid w:val="002D7F05"/>
    <w:rsid w:val="002E5AA8"/>
    <w:rsid w:val="002E5D2D"/>
    <w:rsid w:val="002E7C48"/>
    <w:rsid w:val="002F083E"/>
    <w:rsid w:val="002F5D28"/>
    <w:rsid w:val="00303E9D"/>
    <w:rsid w:val="003176A1"/>
    <w:rsid w:val="00317AE7"/>
    <w:rsid w:val="0032578B"/>
    <w:rsid w:val="00327CEF"/>
    <w:rsid w:val="0033340C"/>
    <w:rsid w:val="0034423A"/>
    <w:rsid w:val="003558D7"/>
    <w:rsid w:val="00372233"/>
    <w:rsid w:val="00384A3E"/>
    <w:rsid w:val="00387BA9"/>
    <w:rsid w:val="003B1149"/>
    <w:rsid w:val="003B19F6"/>
    <w:rsid w:val="003B47E8"/>
    <w:rsid w:val="003C0402"/>
    <w:rsid w:val="003D003B"/>
    <w:rsid w:val="003D2871"/>
    <w:rsid w:val="003E06CF"/>
    <w:rsid w:val="003F123B"/>
    <w:rsid w:val="003F6E42"/>
    <w:rsid w:val="004022A8"/>
    <w:rsid w:val="00402561"/>
    <w:rsid w:val="004035B4"/>
    <w:rsid w:val="004072D4"/>
    <w:rsid w:val="00412832"/>
    <w:rsid w:val="00412CED"/>
    <w:rsid w:val="00415C55"/>
    <w:rsid w:val="004161E2"/>
    <w:rsid w:val="00416B8F"/>
    <w:rsid w:val="00421B75"/>
    <w:rsid w:val="004306B6"/>
    <w:rsid w:val="00434E5D"/>
    <w:rsid w:val="00450A1A"/>
    <w:rsid w:val="00461B55"/>
    <w:rsid w:val="0048554B"/>
    <w:rsid w:val="004928D8"/>
    <w:rsid w:val="00493A26"/>
    <w:rsid w:val="0049789C"/>
    <w:rsid w:val="004E10E5"/>
    <w:rsid w:val="005159EB"/>
    <w:rsid w:val="00522386"/>
    <w:rsid w:val="00523C2A"/>
    <w:rsid w:val="00524EE5"/>
    <w:rsid w:val="00525AEE"/>
    <w:rsid w:val="00526639"/>
    <w:rsid w:val="005302C3"/>
    <w:rsid w:val="00532EC2"/>
    <w:rsid w:val="00536D44"/>
    <w:rsid w:val="00543151"/>
    <w:rsid w:val="005479C7"/>
    <w:rsid w:val="005529B9"/>
    <w:rsid w:val="00553372"/>
    <w:rsid w:val="00554439"/>
    <w:rsid w:val="00556067"/>
    <w:rsid w:val="00557650"/>
    <w:rsid w:val="00560B68"/>
    <w:rsid w:val="00581AB7"/>
    <w:rsid w:val="0058358E"/>
    <w:rsid w:val="00583F77"/>
    <w:rsid w:val="005860B5"/>
    <w:rsid w:val="00596CAA"/>
    <w:rsid w:val="005973AD"/>
    <w:rsid w:val="005B6B44"/>
    <w:rsid w:val="005D27BF"/>
    <w:rsid w:val="005D4B04"/>
    <w:rsid w:val="005E4B76"/>
    <w:rsid w:val="005F384E"/>
    <w:rsid w:val="005F517D"/>
    <w:rsid w:val="0061271E"/>
    <w:rsid w:val="00615941"/>
    <w:rsid w:val="00615D69"/>
    <w:rsid w:val="006160B3"/>
    <w:rsid w:val="00622009"/>
    <w:rsid w:val="00624349"/>
    <w:rsid w:val="006300CB"/>
    <w:rsid w:val="0063672B"/>
    <w:rsid w:val="0064490E"/>
    <w:rsid w:val="006455A8"/>
    <w:rsid w:val="006708A2"/>
    <w:rsid w:val="006708B2"/>
    <w:rsid w:val="00674EFB"/>
    <w:rsid w:val="00675E4B"/>
    <w:rsid w:val="00682C2A"/>
    <w:rsid w:val="00690504"/>
    <w:rsid w:val="00696C5E"/>
    <w:rsid w:val="006A37E3"/>
    <w:rsid w:val="006A3FFA"/>
    <w:rsid w:val="006B10D9"/>
    <w:rsid w:val="006B2635"/>
    <w:rsid w:val="006B394E"/>
    <w:rsid w:val="006B57FC"/>
    <w:rsid w:val="006C35ED"/>
    <w:rsid w:val="006C4BB0"/>
    <w:rsid w:val="006D3B90"/>
    <w:rsid w:val="006E07F9"/>
    <w:rsid w:val="006E5A61"/>
    <w:rsid w:val="00701582"/>
    <w:rsid w:val="007122F4"/>
    <w:rsid w:val="00720029"/>
    <w:rsid w:val="0072117B"/>
    <w:rsid w:val="007261D2"/>
    <w:rsid w:val="007265B6"/>
    <w:rsid w:val="007320FE"/>
    <w:rsid w:val="007348AA"/>
    <w:rsid w:val="00741208"/>
    <w:rsid w:val="0074181A"/>
    <w:rsid w:val="00742BBC"/>
    <w:rsid w:val="007439CD"/>
    <w:rsid w:val="00755073"/>
    <w:rsid w:val="00755BB2"/>
    <w:rsid w:val="00755DE1"/>
    <w:rsid w:val="00756ACD"/>
    <w:rsid w:val="00757021"/>
    <w:rsid w:val="00766CAE"/>
    <w:rsid w:val="00773EDB"/>
    <w:rsid w:val="0078683B"/>
    <w:rsid w:val="00796F53"/>
    <w:rsid w:val="007A170E"/>
    <w:rsid w:val="007B06C7"/>
    <w:rsid w:val="007E1935"/>
    <w:rsid w:val="007E465C"/>
    <w:rsid w:val="007E7DE2"/>
    <w:rsid w:val="00807C6C"/>
    <w:rsid w:val="008109C2"/>
    <w:rsid w:val="00820BCC"/>
    <w:rsid w:val="00827372"/>
    <w:rsid w:val="00834516"/>
    <w:rsid w:val="00845088"/>
    <w:rsid w:val="0085073D"/>
    <w:rsid w:val="00863DC6"/>
    <w:rsid w:val="00870CB3"/>
    <w:rsid w:val="00887A87"/>
    <w:rsid w:val="008A0E94"/>
    <w:rsid w:val="008A1A0D"/>
    <w:rsid w:val="008A2450"/>
    <w:rsid w:val="008A3F1D"/>
    <w:rsid w:val="008B3317"/>
    <w:rsid w:val="008C25C5"/>
    <w:rsid w:val="008C295A"/>
    <w:rsid w:val="008C759D"/>
    <w:rsid w:val="008D03A7"/>
    <w:rsid w:val="008D296E"/>
    <w:rsid w:val="008D6209"/>
    <w:rsid w:val="008E349F"/>
    <w:rsid w:val="008E4025"/>
    <w:rsid w:val="008E54C1"/>
    <w:rsid w:val="008F73D6"/>
    <w:rsid w:val="0090194A"/>
    <w:rsid w:val="00901B17"/>
    <w:rsid w:val="009122EF"/>
    <w:rsid w:val="00914207"/>
    <w:rsid w:val="0092335A"/>
    <w:rsid w:val="009265B3"/>
    <w:rsid w:val="009276E4"/>
    <w:rsid w:val="009371D8"/>
    <w:rsid w:val="00937245"/>
    <w:rsid w:val="00937A80"/>
    <w:rsid w:val="0094080D"/>
    <w:rsid w:val="00945906"/>
    <w:rsid w:val="009544F1"/>
    <w:rsid w:val="009704BD"/>
    <w:rsid w:val="009803DF"/>
    <w:rsid w:val="00981396"/>
    <w:rsid w:val="0098559E"/>
    <w:rsid w:val="00985FDB"/>
    <w:rsid w:val="009968CC"/>
    <w:rsid w:val="009A2E0F"/>
    <w:rsid w:val="009A2FE3"/>
    <w:rsid w:val="009A34D6"/>
    <w:rsid w:val="009B52F4"/>
    <w:rsid w:val="009C4302"/>
    <w:rsid w:val="009C6151"/>
    <w:rsid w:val="009D0339"/>
    <w:rsid w:val="009D788E"/>
    <w:rsid w:val="009E1BB7"/>
    <w:rsid w:val="00A0140B"/>
    <w:rsid w:val="00A06AEC"/>
    <w:rsid w:val="00A1094B"/>
    <w:rsid w:val="00A121A7"/>
    <w:rsid w:val="00A2272B"/>
    <w:rsid w:val="00A34920"/>
    <w:rsid w:val="00A6624F"/>
    <w:rsid w:val="00A77BE6"/>
    <w:rsid w:val="00A81A5B"/>
    <w:rsid w:val="00AB328E"/>
    <w:rsid w:val="00AB6C2E"/>
    <w:rsid w:val="00AC48C4"/>
    <w:rsid w:val="00AD6080"/>
    <w:rsid w:val="00AD6A34"/>
    <w:rsid w:val="00AE5981"/>
    <w:rsid w:val="00B01AA0"/>
    <w:rsid w:val="00B263A6"/>
    <w:rsid w:val="00B363CD"/>
    <w:rsid w:val="00B53530"/>
    <w:rsid w:val="00B549AF"/>
    <w:rsid w:val="00B6178B"/>
    <w:rsid w:val="00B618A0"/>
    <w:rsid w:val="00B62A8C"/>
    <w:rsid w:val="00B62AB4"/>
    <w:rsid w:val="00B73589"/>
    <w:rsid w:val="00BA689C"/>
    <w:rsid w:val="00BB4801"/>
    <w:rsid w:val="00BB72C5"/>
    <w:rsid w:val="00BC244B"/>
    <w:rsid w:val="00BC3357"/>
    <w:rsid w:val="00BC37E0"/>
    <w:rsid w:val="00BC6982"/>
    <w:rsid w:val="00BD0F68"/>
    <w:rsid w:val="00BD5FD6"/>
    <w:rsid w:val="00BE1678"/>
    <w:rsid w:val="00BE4BB3"/>
    <w:rsid w:val="00BE7C41"/>
    <w:rsid w:val="00C014F6"/>
    <w:rsid w:val="00C07025"/>
    <w:rsid w:val="00C25FCE"/>
    <w:rsid w:val="00C64464"/>
    <w:rsid w:val="00C6598D"/>
    <w:rsid w:val="00C66E63"/>
    <w:rsid w:val="00C91802"/>
    <w:rsid w:val="00C950C0"/>
    <w:rsid w:val="00CB35AD"/>
    <w:rsid w:val="00CB7FE5"/>
    <w:rsid w:val="00CD309F"/>
    <w:rsid w:val="00D01BA4"/>
    <w:rsid w:val="00D07EFB"/>
    <w:rsid w:val="00D1506A"/>
    <w:rsid w:val="00D16781"/>
    <w:rsid w:val="00D218F0"/>
    <w:rsid w:val="00D361F2"/>
    <w:rsid w:val="00D366A0"/>
    <w:rsid w:val="00D40DCF"/>
    <w:rsid w:val="00D50644"/>
    <w:rsid w:val="00D7041C"/>
    <w:rsid w:val="00D71DC4"/>
    <w:rsid w:val="00D76A16"/>
    <w:rsid w:val="00D935C8"/>
    <w:rsid w:val="00DC032D"/>
    <w:rsid w:val="00DD0845"/>
    <w:rsid w:val="00DD0848"/>
    <w:rsid w:val="00DD0C33"/>
    <w:rsid w:val="00DD23AC"/>
    <w:rsid w:val="00DF48E6"/>
    <w:rsid w:val="00E04DBD"/>
    <w:rsid w:val="00E14240"/>
    <w:rsid w:val="00E26477"/>
    <w:rsid w:val="00E325DC"/>
    <w:rsid w:val="00E34994"/>
    <w:rsid w:val="00E45477"/>
    <w:rsid w:val="00E53A09"/>
    <w:rsid w:val="00E62CDE"/>
    <w:rsid w:val="00E63855"/>
    <w:rsid w:val="00E949FA"/>
    <w:rsid w:val="00EC1C60"/>
    <w:rsid w:val="00ED2159"/>
    <w:rsid w:val="00ED3961"/>
    <w:rsid w:val="00ED4447"/>
    <w:rsid w:val="00EE1166"/>
    <w:rsid w:val="00EE1218"/>
    <w:rsid w:val="00EF32CE"/>
    <w:rsid w:val="00EF7BB8"/>
    <w:rsid w:val="00F26928"/>
    <w:rsid w:val="00F541D2"/>
    <w:rsid w:val="00F64CAD"/>
    <w:rsid w:val="00F6604C"/>
    <w:rsid w:val="00FA30B9"/>
    <w:rsid w:val="00FC3284"/>
    <w:rsid w:val="00FC5189"/>
    <w:rsid w:val="00FE023E"/>
    <w:rsid w:val="00FE101A"/>
    <w:rsid w:val="00FE6B9F"/>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E631A"/>
  <w15:chartTrackingRefBased/>
  <w15:docId w15:val="{8E04FD18-9DB6-4BB8-ACB8-6815F004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3030"/>
    <w:rPr>
      <w:sz w:val="24"/>
      <w:szCs w:val="24"/>
    </w:rPr>
  </w:style>
  <w:style w:type="paragraph" w:styleId="Heading1">
    <w:name w:val="heading 1"/>
    <w:aliases w:val="Head1,Heading apps,H1,h1,1,Heading,PA Chapter,Level 1,Part,BP1,Article: Heading 1,No numbers,section 1,Heading appendix,Section Heading,Chapter Heading,level 1,Level 1 Head,Titre 1 SQ,Heading 10,Heading 1X,Attribute Heading 1,(Alt+1),Head11"/>
    <w:basedOn w:val="Normal"/>
    <w:next w:val="Normal"/>
    <w:link w:val="Heading1Char"/>
    <w:qFormat/>
    <w:rsid w:val="0023101B"/>
    <w:pPr>
      <w:keepNext/>
      <w:spacing w:before="240" w:after="60"/>
      <w:outlineLvl w:val="0"/>
    </w:pPr>
    <w:rPr>
      <w:rFonts w:ascii="Arial" w:hAnsi="Arial" w:cs="Arial"/>
      <w:b/>
      <w:bCs/>
      <w:kern w:val="32"/>
      <w:sz w:val="32"/>
      <w:szCs w:val="32"/>
    </w:rPr>
  </w:style>
  <w:style w:type="paragraph" w:styleId="Heading2">
    <w:name w:val="heading 2"/>
    <w:aliases w:val="H2,h2,L2,H21,h,2,2m,SD 2,Heading2,RFP,Main,RFP Heading 2,Main Heading,heading5,Heading 2- no#,Chapter Title,BP2,h21,h22,Level 2 Topic Heading,section 1.1,Section,m,Body Text (Reset numbering),Reset numbering,TF-Overskrit 2,h2 main heading,T2"/>
    <w:basedOn w:val="Normal"/>
    <w:next w:val="Normal"/>
    <w:link w:val="Heading2Char"/>
    <w:qFormat/>
    <w:rsid w:val="0023101B"/>
    <w:pPr>
      <w:keepNext/>
      <w:spacing w:before="240" w:after="60"/>
      <w:outlineLvl w:val="1"/>
    </w:pPr>
    <w:rPr>
      <w:rFonts w:ascii="Arial" w:hAnsi="Arial" w:cs="Arial"/>
      <w:b/>
      <w:bCs/>
      <w:i/>
      <w:iCs/>
      <w:sz w:val="28"/>
      <w:szCs w:val="28"/>
    </w:rPr>
  </w:style>
  <w:style w:type="paragraph" w:styleId="Heading3">
    <w:name w:val="heading 3"/>
    <w:aliases w:val="H3,H31,h3,Table Attribute Heading,L3,Hd2,(Alt+3),(Alt+3)1,(Alt+3)2,(Alt+3)3,(Alt+3)4,(Alt+3)5,(Alt+3)6,(Alt+3)11,(Alt+3)21,(Alt+3)31,(Alt+3)41,(Alt+3)7,(Alt+3)12,(Alt+3)22,(Alt+3)32,(Alt+3)42,(Alt+3)8,(Alt+3)9,(Alt+3)10,(Alt+3)13,3"/>
    <w:basedOn w:val="Normal"/>
    <w:next w:val="Normal"/>
    <w:link w:val="Heading3Char"/>
    <w:qFormat/>
    <w:rsid w:val="0023101B"/>
    <w:pPr>
      <w:keepNext/>
      <w:spacing w:before="240" w:after="60"/>
      <w:outlineLvl w:val="2"/>
    </w:pPr>
    <w:rPr>
      <w:rFonts w:ascii="Arial" w:hAnsi="Arial" w:cs="Arial"/>
      <w:b/>
      <w:bCs/>
      <w:sz w:val="26"/>
      <w:szCs w:val="26"/>
    </w:rPr>
  </w:style>
  <w:style w:type="paragraph" w:styleId="Heading4">
    <w:name w:val="heading 4"/>
    <w:aliases w:val="4,h4,H4,Map Title,(Alt+4),H41,(Alt+4)1,H42,(Alt+4)2,H43,(Alt+4)3,H44,(Alt+4)4,H45,(Alt+4)5,H411,(Alt+4)11,H421,(Alt+4)21,H431,(Alt+4)31,H46,(Alt+4)6,H412,(Alt+4)12,H422,(Alt+4)22,H432,(Alt+4)32,H47,(Alt+4)7,H48,(Alt+4)8,H49,(Alt+4)9,H410,H413"/>
    <w:basedOn w:val="Normal"/>
    <w:next w:val="Normal"/>
    <w:link w:val="Heading4Char"/>
    <w:qFormat/>
    <w:rsid w:val="0023101B"/>
    <w:pPr>
      <w:keepNext/>
      <w:spacing w:before="240" w:after="60"/>
      <w:outlineLvl w:val="3"/>
    </w:pPr>
    <w:rPr>
      <w:b/>
      <w:bCs/>
      <w:sz w:val="28"/>
      <w:szCs w:val="28"/>
    </w:rPr>
  </w:style>
  <w:style w:type="paragraph" w:styleId="Heading5">
    <w:name w:val="heading 5"/>
    <w:aliases w:val="5,H5,h5,Heading 5prop,SLA,Block Label,Heading 3 Text,Subheading,Level 3 - i,Teal,i) ii) iii),DTS Level 5,Hd4,L5,RFI H5 (Q),Bullet point,temp,temp1,temp2,1.1.1.1.1,mh2,Module heading 2,Numbered Sub-list,Heading 5-1"/>
    <w:basedOn w:val="Normal"/>
    <w:next w:val="Normal"/>
    <w:link w:val="Heading5Char"/>
    <w:qFormat/>
    <w:rsid w:val="0023101B"/>
    <w:pPr>
      <w:spacing w:before="240" w:after="60"/>
      <w:outlineLvl w:val="4"/>
    </w:pPr>
    <w:rPr>
      <w:b/>
      <w:bCs/>
      <w:i/>
      <w:iCs/>
      <w:sz w:val="26"/>
      <w:szCs w:val="26"/>
    </w:rPr>
  </w:style>
  <w:style w:type="paragraph" w:styleId="Heading6">
    <w:name w:val="heading 6"/>
    <w:aliases w:val="6,H6,h6,sub-dash,sd,Appendix"/>
    <w:basedOn w:val="Normal"/>
    <w:next w:val="Normal"/>
    <w:link w:val="Heading6Char"/>
    <w:qFormat/>
    <w:rsid w:val="0023101B"/>
    <w:pPr>
      <w:spacing w:before="240" w:after="60"/>
      <w:outlineLvl w:val="5"/>
    </w:pPr>
    <w:rPr>
      <w:b/>
      <w:bCs/>
      <w:sz w:val="22"/>
      <w:szCs w:val="22"/>
    </w:rPr>
  </w:style>
  <w:style w:type="paragraph" w:styleId="Heading7">
    <w:name w:val="heading 7"/>
    <w:aliases w:val="7,Appendix Major"/>
    <w:basedOn w:val="Normal"/>
    <w:next w:val="Normal"/>
    <w:link w:val="Heading7Char"/>
    <w:qFormat/>
    <w:rsid w:val="0023101B"/>
    <w:pPr>
      <w:spacing w:before="240" w:after="60"/>
      <w:outlineLvl w:val="6"/>
    </w:pPr>
  </w:style>
  <w:style w:type="paragraph" w:styleId="Heading8">
    <w:name w:val="heading 8"/>
    <w:aliases w:val="8,h8,OurHeadings"/>
    <w:basedOn w:val="Normal"/>
    <w:next w:val="Normal"/>
    <w:link w:val="Heading8Char"/>
    <w:qFormat/>
    <w:rsid w:val="0023101B"/>
    <w:pPr>
      <w:spacing w:before="240" w:after="60"/>
      <w:outlineLvl w:val="7"/>
    </w:pPr>
    <w:rPr>
      <w:i/>
      <w:iCs/>
    </w:rPr>
  </w:style>
  <w:style w:type="paragraph" w:styleId="Heading9">
    <w:name w:val="heading 9"/>
    <w:aliases w:val="9,h9,RFP Reference,Heading 9x"/>
    <w:basedOn w:val="Normal"/>
    <w:next w:val="Normal"/>
    <w:link w:val="Heading9Char"/>
    <w:qFormat/>
    <w:rsid w:val="002310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1 Char,Heading apps Char,H1 Char,h1 Char,1 Char,Heading Char,PA Chapter Char,Level 1 Char,Part Char,BP1 Char,Article: Heading 1 Char,No numbers Char,section 1 Char,Heading appendix Char,Section Heading Char,Chapter Heading Char"/>
    <w:link w:val="Heading1"/>
    <w:locked/>
    <w:rsid w:val="0023101B"/>
    <w:rPr>
      <w:rFonts w:ascii="Arial" w:hAnsi="Arial" w:cs="Arial"/>
      <w:b/>
      <w:bCs/>
      <w:kern w:val="32"/>
      <w:sz w:val="32"/>
      <w:szCs w:val="32"/>
      <w:lang w:val="en-US" w:eastAsia="en-US" w:bidi="ar-SA"/>
    </w:rPr>
  </w:style>
  <w:style w:type="character" w:customStyle="1" w:styleId="Heading2Char">
    <w:name w:val="Heading 2 Char"/>
    <w:aliases w:val="H2 Char,h2 Char,L2 Char,H21 Char,h Char,2 Char,2m Char,SD 2 Char,Heading2 Char,RFP Char,Main Char,RFP Heading 2 Char,Main Heading Char,heading5 Char,Heading 2- no# Char,Chapter Title Char,BP2 Char,h21 Char,h22 Char,section 1.1 Char,m Char"/>
    <w:link w:val="Heading2"/>
    <w:semiHidden/>
    <w:locked/>
    <w:rsid w:val="0023101B"/>
    <w:rPr>
      <w:rFonts w:ascii="Arial" w:hAnsi="Arial" w:cs="Arial"/>
      <w:b/>
      <w:bCs/>
      <w:i/>
      <w:iCs/>
      <w:sz w:val="28"/>
      <w:szCs w:val="28"/>
      <w:lang w:val="en-US" w:eastAsia="en-US" w:bidi="ar-SA"/>
    </w:rPr>
  </w:style>
  <w:style w:type="character" w:customStyle="1" w:styleId="Heading3Char">
    <w:name w:val="Heading 3 Char"/>
    <w:aliases w:val="H3 Char,H31 Char,h3 Char,Table Attribute Heading Char,L3 Char,Hd2 Char,(Alt+3) Char,(Alt+3)1 Char,(Alt+3)2 Char,(Alt+3)3 Char,(Alt+3)4 Char,(Alt+3)5 Char,(Alt+3)6 Char,(Alt+3)11 Char,(Alt+3)21 Char,(Alt+3)31 Char,(Alt+3)41 Char,3 Char"/>
    <w:link w:val="Heading3"/>
    <w:locked/>
    <w:rsid w:val="0023101B"/>
    <w:rPr>
      <w:rFonts w:ascii="Arial" w:hAnsi="Arial" w:cs="Arial"/>
      <w:b/>
      <w:bCs/>
      <w:sz w:val="26"/>
      <w:szCs w:val="26"/>
      <w:lang w:val="en-US" w:eastAsia="en-US" w:bidi="ar-SA"/>
    </w:rPr>
  </w:style>
  <w:style w:type="character" w:customStyle="1" w:styleId="Heading4Char">
    <w:name w:val="Heading 4 Char"/>
    <w:aliases w:val="4 Char,h4 Char,H4 Char,Map Title Char,(Alt+4) Char,H41 Char,(Alt+4)1 Char,H42 Char,(Alt+4)2 Char,H43 Char,(Alt+4)3 Char,H44 Char,(Alt+4)4 Char,H45 Char,(Alt+4)5 Char,H411 Char,(Alt+4)11 Char,H421 Char,(Alt+4)21 Char,H431 Char,H46 Char"/>
    <w:link w:val="Heading4"/>
    <w:semiHidden/>
    <w:locked/>
    <w:rsid w:val="0023101B"/>
    <w:rPr>
      <w:b/>
      <w:bCs/>
      <w:sz w:val="28"/>
      <w:szCs w:val="28"/>
      <w:lang w:val="en-US" w:eastAsia="en-US" w:bidi="ar-SA"/>
    </w:rPr>
  </w:style>
  <w:style w:type="character" w:customStyle="1" w:styleId="Heading5Char">
    <w:name w:val="Heading 5 Char"/>
    <w:aliases w:val="5 Char,H5 Char,h5 Char,Heading 5prop Char,SLA Char,Block Label Char,Heading 3 Text Char,Subheading Char,Level 3 - i Char,Teal Char,i) ii) iii) Char,DTS Level 5 Char,Hd4 Char,L5 Char,RFI H5 (Q) Char,Bullet point Char,temp Char,temp1 Char"/>
    <w:link w:val="Heading5"/>
    <w:semiHidden/>
    <w:locked/>
    <w:rsid w:val="0023101B"/>
    <w:rPr>
      <w:b/>
      <w:bCs/>
      <w:i/>
      <w:iCs/>
      <w:sz w:val="26"/>
      <w:szCs w:val="26"/>
      <w:lang w:val="en-US" w:eastAsia="en-US" w:bidi="ar-SA"/>
    </w:rPr>
  </w:style>
  <w:style w:type="character" w:customStyle="1" w:styleId="Heading6Char">
    <w:name w:val="Heading 6 Char"/>
    <w:aliases w:val="6 Char,H6 Char,h6 Char,sub-dash Char,sd Char,Appendix Char"/>
    <w:link w:val="Heading6"/>
    <w:semiHidden/>
    <w:locked/>
    <w:rsid w:val="0023101B"/>
    <w:rPr>
      <w:b/>
      <w:bCs/>
      <w:sz w:val="22"/>
      <w:szCs w:val="22"/>
      <w:lang w:val="en-US" w:eastAsia="en-US" w:bidi="ar-SA"/>
    </w:rPr>
  </w:style>
  <w:style w:type="character" w:customStyle="1" w:styleId="Heading7Char">
    <w:name w:val="Heading 7 Char"/>
    <w:aliases w:val="7 Char,Appendix Major Char"/>
    <w:link w:val="Heading7"/>
    <w:semiHidden/>
    <w:locked/>
    <w:rsid w:val="0023101B"/>
    <w:rPr>
      <w:sz w:val="24"/>
      <w:szCs w:val="24"/>
      <w:lang w:val="en-US" w:eastAsia="en-US" w:bidi="ar-SA"/>
    </w:rPr>
  </w:style>
  <w:style w:type="character" w:customStyle="1" w:styleId="Heading8Char">
    <w:name w:val="Heading 8 Char"/>
    <w:aliases w:val="8 Char,h8 Char,OurHeadings Char"/>
    <w:link w:val="Heading8"/>
    <w:semiHidden/>
    <w:locked/>
    <w:rsid w:val="0023101B"/>
    <w:rPr>
      <w:i/>
      <w:iCs/>
      <w:sz w:val="24"/>
      <w:szCs w:val="24"/>
      <w:lang w:val="en-US" w:eastAsia="en-US" w:bidi="ar-SA"/>
    </w:rPr>
  </w:style>
  <w:style w:type="character" w:customStyle="1" w:styleId="Heading9Char">
    <w:name w:val="Heading 9 Char"/>
    <w:aliases w:val="9 Char,h9 Char,RFP Reference Char,Heading 9x Char"/>
    <w:link w:val="Heading9"/>
    <w:semiHidden/>
    <w:locked/>
    <w:rsid w:val="0023101B"/>
    <w:rPr>
      <w:rFonts w:ascii="Arial" w:hAnsi="Arial" w:cs="Arial"/>
      <w:sz w:val="22"/>
      <w:szCs w:val="22"/>
      <w:lang w:val="en-US" w:eastAsia="en-US" w:bidi="ar-SA"/>
    </w:rPr>
  </w:style>
  <w:style w:type="paragraph" w:styleId="TOC1">
    <w:name w:val="toc 1"/>
    <w:basedOn w:val="Normal"/>
    <w:next w:val="Normal"/>
    <w:autoRedefine/>
    <w:uiPriority w:val="39"/>
    <w:rsid w:val="0023101B"/>
    <w:pPr>
      <w:tabs>
        <w:tab w:val="left" w:pos="540"/>
        <w:tab w:val="right" w:leader="dot" w:pos="9350"/>
      </w:tabs>
    </w:pPr>
  </w:style>
  <w:style w:type="paragraph" w:styleId="TOC2">
    <w:name w:val="toc 2"/>
    <w:basedOn w:val="Normal"/>
    <w:next w:val="Normal"/>
    <w:autoRedefine/>
    <w:uiPriority w:val="39"/>
    <w:rsid w:val="0023101B"/>
    <w:pPr>
      <w:tabs>
        <w:tab w:val="left" w:pos="1260"/>
        <w:tab w:val="right" w:leader="dot" w:pos="9350"/>
      </w:tabs>
      <w:ind w:left="540"/>
    </w:pPr>
  </w:style>
  <w:style w:type="paragraph" w:styleId="BodyText3">
    <w:name w:val="Body Text 3"/>
    <w:basedOn w:val="Normal"/>
    <w:link w:val="BodyText3Char"/>
    <w:rsid w:val="0023101B"/>
    <w:pPr>
      <w:spacing w:after="120"/>
    </w:pPr>
    <w:rPr>
      <w:sz w:val="16"/>
      <w:szCs w:val="16"/>
    </w:rPr>
  </w:style>
  <w:style w:type="character" w:customStyle="1" w:styleId="BodyText3Char">
    <w:name w:val="Body Text 3 Char"/>
    <w:link w:val="BodyText3"/>
    <w:semiHidden/>
    <w:locked/>
    <w:rsid w:val="0023101B"/>
    <w:rPr>
      <w:sz w:val="16"/>
      <w:szCs w:val="16"/>
      <w:lang w:val="en-US" w:eastAsia="en-US" w:bidi="ar-SA"/>
    </w:rPr>
  </w:style>
  <w:style w:type="paragraph" w:styleId="BodyTextIndent2">
    <w:name w:val="Body Text Indent 2"/>
    <w:basedOn w:val="Normal"/>
    <w:link w:val="BodyTextIndent2Char"/>
    <w:rsid w:val="0023101B"/>
    <w:pPr>
      <w:spacing w:after="120" w:line="480" w:lineRule="auto"/>
      <w:ind w:left="360"/>
    </w:pPr>
  </w:style>
  <w:style w:type="character" w:customStyle="1" w:styleId="BodyTextIndent2Char">
    <w:name w:val="Body Text Indent 2 Char"/>
    <w:link w:val="BodyTextIndent2"/>
    <w:semiHidden/>
    <w:locked/>
    <w:rsid w:val="0023101B"/>
    <w:rPr>
      <w:sz w:val="24"/>
      <w:szCs w:val="24"/>
      <w:lang w:val="en-US" w:eastAsia="en-US" w:bidi="ar-SA"/>
    </w:rPr>
  </w:style>
  <w:style w:type="paragraph" w:styleId="Footer">
    <w:name w:val="footer"/>
    <w:basedOn w:val="Normal"/>
    <w:link w:val="FooterChar"/>
    <w:uiPriority w:val="99"/>
    <w:rsid w:val="0023101B"/>
    <w:pPr>
      <w:tabs>
        <w:tab w:val="center" w:pos="4320"/>
        <w:tab w:val="right" w:pos="8640"/>
      </w:tabs>
    </w:pPr>
  </w:style>
  <w:style w:type="character" w:customStyle="1" w:styleId="FooterChar">
    <w:name w:val="Footer Char"/>
    <w:link w:val="Footer"/>
    <w:uiPriority w:val="99"/>
    <w:locked/>
    <w:rsid w:val="0023101B"/>
    <w:rPr>
      <w:sz w:val="24"/>
      <w:szCs w:val="24"/>
      <w:lang w:val="en-US" w:eastAsia="en-US" w:bidi="ar-SA"/>
    </w:rPr>
  </w:style>
  <w:style w:type="character" w:styleId="PageNumber">
    <w:name w:val="page number"/>
    <w:rsid w:val="0023101B"/>
    <w:rPr>
      <w:rFonts w:cs="Times New Roman"/>
    </w:rPr>
  </w:style>
  <w:style w:type="character" w:styleId="Hyperlink">
    <w:name w:val="Hyperlink"/>
    <w:rsid w:val="0023101B"/>
    <w:rPr>
      <w:rFonts w:cs="Times New Roman"/>
      <w:color w:val="0000FF"/>
      <w:u w:val="single"/>
    </w:rPr>
  </w:style>
  <w:style w:type="paragraph" w:styleId="Header">
    <w:name w:val="header"/>
    <w:basedOn w:val="Normal"/>
    <w:link w:val="HeaderChar"/>
    <w:uiPriority w:val="99"/>
    <w:rsid w:val="0023101B"/>
    <w:pPr>
      <w:tabs>
        <w:tab w:val="center" w:pos="4320"/>
        <w:tab w:val="right" w:pos="8640"/>
      </w:tabs>
    </w:pPr>
  </w:style>
  <w:style w:type="character" w:customStyle="1" w:styleId="HeaderChar">
    <w:name w:val="Header Char"/>
    <w:link w:val="Header"/>
    <w:uiPriority w:val="99"/>
    <w:locked/>
    <w:rsid w:val="0023101B"/>
    <w:rPr>
      <w:sz w:val="24"/>
      <w:szCs w:val="24"/>
      <w:lang w:val="en-US" w:eastAsia="en-US" w:bidi="ar-SA"/>
    </w:rPr>
  </w:style>
  <w:style w:type="paragraph" w:styleId="BalloonText">
    <w:name w:val="Balloon Text"/>
    <w:basedOn w:val="Normal"/>
    <w:link w:val="BalloonTextChar"/>
    <w:semiHidden/>
    <w:rsid w:val="0023101B"/>
    <w:rPr>
      <w:rFonts w:ascii="Tahoma" w:hAnsi="Tahoma" w:cs="Tahoma"/>
      <w:sz w:val="16"/>
      <w:szCs w:val="16"/>
    </w:rPr>
  </w:style>
  <w:style w:type="character" w:customStyle="1" w:styleId="BalloonTextChar">
    <w:name w:val="Balloon Text Char"/>
    <w:link w:val="BalloonText"/>
    <w:semiHidden/>
    <w:locked/>
    <w:rsid w:val="0023101B"/>
    <w:rPr>
      <w:rFonts w:ascii="Tahoma" w:hAnsi="Tahoma" w:cs="Tahoma"/>
      <w:sz w:val="16"/>
      <w:szCs w:val="16"/>
      <w:lang w:val="en-US" w:eastAsia="en-US" w:bidi="ar-SA"/>
    </w:rPr>
  </w:style>
  <w:style w:type="paragraph" w:styleId="CommentText">
    <w:name w:val="annotation text"/>
    <w:basedOn w:val="Normal"/>
    <w:link w:val="CommentTextChar"/>
    <w:semiHidden/>
    <w:rsid w:val="0023101B"/>
    <w:rPr>
      <w:sz w:val="20"/>
      <w:szCs w:val="20"/>
    </w:rPr>
  </w:style>
  <w:style w:type="character" w:customStyle="1" w:styleId="CommentTextChar">
    <w:name w:val="Comment Text Char"/>
    <w:link w:val="CommentText"/>
    <w:semiHidden/>
    <w:locked/>
    <w:rsid w:val="0023101B"/>
    <w:rPr>
      <w:lang w:val="en-US" w:eastAsia="en-US" w:bidi="ar-SA"/>
    </w:rPr>
  </w:style>
  <w:style w:type="paragraph" w:styleId="CommentSubject">
    <w:name w:val="annotation subject"/>
    <w:basedOn w:val="CommentText"/>
    <w:next w:val="CommentText"/>
    <w:link w:val="CommentSubjectChar"/>
    <w:semiHidden/>
    <w:rsid w:val="0023101B"/>
    <w:rPr>
      <w:b/>
      <w:bCs/>
    </w:rPr>
  </w:style>
  <w:style w:type="character" w:customStyle="1" w:styleId="CommentSubjectChar">
    <w:name w:val="Comment Subject Char"/>
    <w:link w:val="CommentSubject"/>
    <w:semiHidden/>
    <w:locked/>
    <w:rsid w:val="0023101B"/>
    <w:rPr>
      <w:b/>
      <w:bCs/>
      <w:lang w:val="en-US" w:eastAsia="en-US" w:bidi="ar-SA"/>
    </w:rPr>
  </w:style>
  <w:style w:type="character" w:styleId="Strong">
    <w:name w:val="Strong"/>
    <w:qFormat/>
    <w:rsid w:val="0023101B"/>
    <w:rPr>
      <w:rFonts w:cs="Times New Roman"/>
      <w:b/>
      <w:bCs/>
    </w:rPr>
  </w:style>
  <w:style w:type="paragraph" w:styleId="NormalWeb">
    <w:name w:val="Normal (Web)"/>
    <w:basedOn w:val="Normal"/>
    <w:uiPriority w:val="99"/>
    <w:rsid w:val="0023101B"/>
    <w:pPr>
      <w:spacing w:before="100" w:beforeAutospacing="1" w:after="100" w:afterAutospacing="1"/>
    </w:pPr>
  </w:style>
  <w:style w:type="paragraph" w:styleId="Title">
    <w:name w:val="Title"/>
    <w:basedOn w:val="Normal"/>
    <w:link w:val="TitleChar"/>
    <w:qFormat/>
    <w:rsid w:val="0023101B"/>
    <w:pPr>
      <w:tabs>
        <w:tab w:val="center" w:pos="5175"/>
      </w:tabs>
      <w:ind w:right="-180"/>
      <w:jc w:val="center"/>
    </w:pPr>
    <w:rPr>
      <w:b/>
      <w:sz w:val="20"/>
      <w:szCs w:val="20"/>
    </w:rPr>
  </w:style>
  <w:style w:type="character" w:customStyle="1" w:styleId="TitleChar">
    <w:name w:val="Title Char"/>
    <w:link w:val="Title"/>
    <w:locked/>
    <w:rsid w:val="0023101B"/>
    <w:rPr>
      <w:b/>
      <w:lang w:val="en-US" w:eastAsia="en-US" w:bidi="ar-SA"/>
    </w:rPr>
  </w:style>
  <w:style w:type="paragraph" w:styleId="BodyText">
    <w:name w:val="Body Text"/>
    <w:basedOn w:val="Normal"/>
    <w:link w:val="BodyTextChar"/>
    <w:rsid w:val="0023101B"/>
    <w:pPr>
      <w:spacing w:after="120"/>
    </w:pPr>
  </w:style>
  <w:style w:type="character" w:customStyle="1" w:styleId="BodyTextChar">
    <w:name w:val="Body Text Char"/>
    <w:link w:val="BodyText"/>
    <w:semiHidden/>
    <w:locked/>
    <w:rsid w:val="0023101B"/>
    <w:rPr>
      <w:sz w:val="24"/>
      <w:szCs w:val="24"/>
      <w:lang w:val="en-US" w:eastAsia="en-US" w:bidi="ar-SA"/>
    </w:rPr>
  </w:style>
  <w:style w:type="paragraph" w:styleId="DocumentMap">
    <w:name w:val="Document Map"/>
    <w:basedOn w:val="Normal"/>
    <w:link w:val="DocumentMapChar"/>
    <w:rsid w:val="0023101B"/>
    <w:rPr>
      <w:rFonts w:ascii="Tahoma" w:hAnsi="Tahoma" w:cs="Tahoma"/>
      <w:sz w:val="16"/>
      <w:szCs w:val="16"/>
    </w:rPr>
  </w:style>
  <w:style w:type="character" w:customStyle="1" w:styleId="DocumentMapChar">
    <w:name w:val="Document Map Char"/>
    <w:link w:val="DocumentMap"/>
    <w:locked/>
    <w:rsid w:val="0023101B"/>
    <w:rPr>
      <w:rFonts w:ascii="Tahoma" w:hAnsi="Tahoma" w:cs="Tahoma"/>
      <w:sz w:val="16"/>
      <w:szCs w:val="16"/>
      <w:lang w:val="en-US" w:eastAsia="en-US" w:bidi="ar-SA"/>
    </w:rPr>
  </w:style>
  <w:style w:type="paragraph" w:styleId="BodyTextIndent">
    <w:name w:val="Body Text Indent"/>
    <w:basedOn w:val="Normal"/>
    <w:link w:val="BodyTextIndentChar"/>
    <w:rsid w:val="0023101B"/>
    <w:pPr>
      <w:spacing w:after="120"/>
      <w:ind w:left="360"/>
    </w:pPr>
  </w:style>
  <w:style w:type="character" w:customStyle="1" w:styleId="BodyTextIndentChar">
    <w:name w:val="Body Text Indent Char"/>
    <w:link w:val="BodyTextIndent"/>
    <w:semiHidden/>
    <w:locked/>
    <w:rsid w:val="0023101B"/>
    <w:rPr>
      <w:sz w:val="24"/>
      <w:szCs w:val="24"/>
      <w:lang w:val="en-US" w:eastAsia="en-US" w:bidi="ar-SA"/>
    </w:rPr>
  </w:style>
  <w:style w:type="paragraph" w:styleId="BodyText2">
    <w:name w:val="Body Text 2"/>
    <w:basedOn w:val="Normal"/>
    <w:link w:val="BodyText2Char"/>
    <w:rsid w:val="0023101B"/>
    <w:pPr>
      <w:spacing w:after="120" w:line="480" w:lineRule="auto"/>
    </w:pPr>
  </w:style>
  <w:style w:type="character" w:customStyle="1" w:styleId="BodyText2Char">
    <w:name w:val="Body Text 2 Char"/>
    <w:link w:val="BodyText2"/>
    <w:semiHidden/>
    <w:locked/>
    <w:rsid w:val="0023101B"/>
    <w:rPr>
      <w:sz w:val="24"/>
      <w:szCs w:val="24"/>
      <w:lang w:val="en-US" w:eastAsia="en-US" w:bidi="ar-SA"/>
    </w:rPr>
  </w:style>
  <w:style w:type="paragraph" w:customStyle="1" w:styleId="Style1">
    <w:name w:val="Style1"/>
    <w:basedOn w:val="Heading1"/>
    <w:rsid w:val="0023101B"/>
    <w:pPr>
      <w:numPr>
        <w:ilvl w:val="1"/>
        <w:numId w:val="1"/>
      </w:numPr>
    </w:pPr>
    <w:rPr>
      <w:b w:val="0"/>
      <w:bCs w:val="0"/>
      <w:sz w:val="22"/>
      <w:szCs w:val="22"/>
    </w:rPr>
  </w:style>
  <w:style w:type="table" w:styleId="TableGrid">
    <w:name w:val="Table Grid"/>
    <w:basedOn w:val="TableNormal"/>
    <w:uiPriority w:val="39"/>
    <w:rsid w:val="00E72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s">
    <w:name w:val="Terms"/>
    <w:basedOn w:val="Normal"/>
    <w:uiPriority w:val="99"/>
    <w:rsid w:val="00D05529"/>
    <w:pPr>
      <w:tabs>
        <w:tab w:val="left" w:pos="576"/>
        <w:tab w:val="left" w:pos="1728"/>
        <w:tab w:val="left" w:pos="2880"/>
        <w:tab w:val="left" w:pos="4032"/>
        <w:tab w:val="left" w:pos="5184"/>
        <w:tab w:val="left" w:pos="6336"/>
        <w:tab w:val="left" w:pos="7488"/>
        <w:tab w:val="left" w:pos="8640"/>
        <w:tab w:val="left" w:pos="9792"/>
      </w:tabs>
      <w:jc w:val="both"/>
    </w:pPr>
    <w:rPr>
      <w:rFonts w:ascii="Arial" w:eastAsia="Calibri" w:hAnsi="Arial"/>
      <w:sz w:val="18"/>
      <w:szCs w:val="20"/>
    </w:rPr>
  </w:style>
  <w:style w:type="character" w:styleId="CommentReference">
    <w:name w:val="annotation reference"/>
    <w:rsid w:val="00A91B7F"/>
    <w:rPr>
      <w:sz w:val="16"/>
      <w:szCs w:val="16"/>
    </w:rPr>
  </w:style>
  <w:style w:type="paragraph" w:customStyle="1" w:styleId="Clause-Single">
    <w:name w:val="Clause-Single"/>
    <w:basedOn w:val="Normal"/>
    <w:rsid w:val="00A91B7F"/>
    <w:pPr>
      <w:spacing w:before="120" w:after="120"/>
    </w:pPr>
    <w:rPr>
      <w:szCs w:val="20"/>
    </w:rPr>
  </w:style>
  <w:style w:type="paragraph" w:customStyle="1" w:styleId="Char1">
    <w:name w:val="Char1"/>
    <w:basedOn w:val="Normal"/>
    <w:rsid w:val="00A91B7F"/>
    <w:pPr>
      <w:spacing w:after="160" w:line="240" w:lineRule="exact"/>
    </w:pPr>
    <w:rPr>
      <w:rFonts w:ascii="Arial" w:hAnsi="Arial"/>
      <w:sz w:val="20"/>
      <w:szCs w:val="20"/>
    </w:rPr>
  </w:style>
  <w:style w:type="character" w:customStyle="1" w:styleId="StyleHeading3TimesNewRoman12ptChar">
    <w:name w:val="Style Heading 3 + Times New Roman 12 pt Char"/>
    <w:rsid w:val="00A91B7F"/>
    <w:rPr>
      <w:rFonts w:ascii="Arial" w:hAnsi="Arial" w:cs="Arial"/>
      <w:b/>
      <w:bCs/>
      <w:sz w:val="24"/>
      <w:szCs w:val="26"/>
      <w:lang w:val="en-US" w:eastAsia="en-US" w:bidi="ar-SA"/>
    </w:rPr>
  </w:style>
  <w:style w:type="paragraph" w:customStyle="1" w:styleId="CharCharCharCharCharCharCharCharCharChar">
    <w:name w:val="Char Char Char Char Char Char Char Char Char Char"/>
    <w:basedOn w:val="Normal"/>
    <w:rsid w:val="00A91B7F"/>
    <w:pPr>
      <w:spacing w:after="160" w:line="240" w:lineRule="exact"/>
    </w:pPr>
    <w:rPr>
      <w:rFonts w:ascii="Arial" w:hAnsi="Arial"/>
      <w:sz w:val="20"/>
      <w:szCs w:val="20"/>
    </w:rPr>
  </w:style>
  <w:style w:type="paragraph" w:styleId="TOC3">
    <w:name w:val="toc 3"/>
    <w:basedOn w:val="Normal"/>
    <w:next w:val="Normal"/>
    <w:autoRedefine/>
    <w:uiPriority w:val="39"/>
    <w:rsid w:val="00A91B7F"/>
    <w:pPr>
      <w:ind w:left="480"/>
    </w:pPr>
  </w:style>
  <w:style w:type="character" w:styleId="FollowedHyperlink">
    <w:name w:val="FollowedHyperlink"/>
    <w:rsid w:val="00A91B7F"/>
    <w:rPr>
      <w:color w:val="800080"/>
      <w:u w:val="single"/>
    </w:rPr>
  </w:style>
  <w:style w:type="paragraph" w:customStyle="1" w:styleId="ColorfulList-Accent11">
    <w:name w:val="Colorful List - Accent 11"/>
    <w:basedOn w:val="Normal"/>
    <w:link w:val="ColorfulList-Accent1Char"/>
    <w:uiPriority w:val="34"/>
    <w:qFormat/>
    <w:rsid w:val="00A91B7F"/>
    <w:pPr>
      <w:ind w:left="720"/>
    </w:pPr>
    <w:rPr>
      <w:lang w:val="x-none" w:eastAsia="x-none"/>
    </w:rPr>
  </w:style>
  <w:style w:type="paragraph" w:customStyle="1" w:styleId="Default">
    <w:name w:val="Default"/>
    <w:rsid w:val="00A91B7F"/>
    <w:pPr>
      <w:widowControl w:val="0"/>
      <w:autoSpaceDE w:val="0"/>
      <w:autoSpaceDN w:val="0"/>
      <w:adjustRightInd w:val="0"/>
    </w:pPr>
    <w:rPr>
      <w:color w:val="000000"/>
      <w:sz w:val="24"/>
      <w:szCs w:val="24"/>
    </w:rPr>
  </w:style>
  <w:style w:type="paragraph" w:customStyle="1" w:styleId="2-LevelLegal1">
    <w:name w:val="2-Level Legal1"/>
    <w:basedOn w:val="Normal"/>
    <w:next w:val="Normal"/>
    <w:rsid w:val="00A91B7F"/>
    <w:pPr>
      <w:numPr>
        <w:numId w:val="2"/>
      </w:numPr>
      <w:spacing w:after="240"/>
      <w:jc w:val="both"/>
      <w:outlineLvl w:val="0"/>
    </w:pPr>
    <w:rPr>
      <w:sz w:val="20"/>
    </w:rPr>
  </w:style>
  <w:style w:type="paragraph" w:customStyle="1" w:styleId="2-LevelLegal2">
    <w:name w:val="2-Level Legal2"/>
    <w:basedOn w:val="Normal"/>
    <w:rsid w:val="00A91B7F"/>
    <w:pPr>
      <w:numPr>
        <w:ilvl w:val="1"/>
        <w:numId w:val="2"/>
      </w:numPr>
      <w:spacing w:after="240"/>
      <w:jc w:val="both"/>
      <w:outlineLvl w:val="1"/>
    </w:pPr>
    <w:rPr>
      <w:color w:val="000000"/>
      <w:sz w:val="20"/>
    </w:rPr>
  </w:style>
  <w:style w:type="paragraph" w:customStyle="1" w:styleId="2-LevelLegal3">
    <w:name w:val="2-Level Legal3"/>
    <w:basedOn w:val="Normal"/>
    <w:rsid w:val="00A91B7F"/>
    <w:pPr>
      <w:numPr>
        <w:ilvl w:val="2"/>
        <w:numId w:val="2"/>
      </w:numPr>
      <w:spacing w:after="240"/>
      <w:jc w:val="both"/>
      <w:outlineLvl w:val="2"/>
    </w:pPr>
    <w:rPr>
      <w:color w:val="000000"/>
      <w:sz w:val="20"/>
    </w:rPr>
  </w:style>
  <w:style w:type="paragraph" w:customStyle="1" w:styleId="2-LevelLegal4">
    <w:name w:val="2-Level Legal4"/>
    <w:basedOn w:val="Normal"/>
    <w:rsid w:val="00A91B7F"/>
    <w:pPr>
      <w:numPr>
        <w:ilvl w:val="3"/>
        <w:numId w:val="2"/>
      </w:numPr>
      <w:spacing w:after="240"/>
      <w:ind w:right="720"/>
      <w:jc w:val="both"/>
      <w:outlineLvl w:val="3"/>
    </w:pPr>
    <w:rPr>
      <w:color w:val="000000"/>
      <w:sz w:val="20"/>
    </w:rPr>
  </w:style>
  <w:style w:type="paragraph" w:customStyle="1" w:styleId="2-LevelLegal5">
    <w:name w:val="2-Level Legal5"/>
    <w:basedOn w:val="Normal"/>
    <w:rsid w:val="00A91B7F"/>
    <w:pPr>
      <w:numPr>
        <w:ilvl w:val="4"/>
        <w:numId w:val="2"/>
      </w:numPr>
      <w:spacing w:after="240"/>
      <w:ind w:right="720"/>
      <w:jc w:val="both"/>
      <w:outlineLvl w:val="4"/>
    </w:pPr>
    <w:rPr>
      <w:color w:val="000000"/>
      <w:sz w:val="20"/>
    </w:rPr>
  </w:style>
  <w:style w:type="paragraph" w:customStyle="1" w:styleId="2-LevelLegal6">
    <w:name w:val="2-Level Legal6"/>
    <w:basedOn w:val="Normal"/>
    <w:rsid w:val="00A91B7F"/>
    <w:pPr>
      <w:numPr>
        <w:ilvl w:val="5"/>
        <w:numId w:val="2"/>
      </w:numPr>
      <w:spacing w:after="240"/>
      <w:ind w:right="1440"/>
      <w:jc w:val="both"/>
      <w:outlineLvl w:val="5"/>
    </w:pPr>
    <w:rPr>
      <w:color w:val="000000"/>
      <w:sz w:val="20"/>
    </w:rPr>
  </w:style>
  <w:style w:type="paragraph" w:customStyle="1" w:styleId="bullet1">
    <w:name w:val="bullet1"/>
    <w:basedOn w:val="Normal"/>
    <w:rsid w:val="00A91B7F"/>
    <w:pPr>
      <w:numPr>
        <w:numId w:val="3"/>
      </w:numPr>
      <w:tabs>
        <w:tab w:val="left" w:pos="1080"/>
      </w:tabs>
      <w:overflowPunct w:val="0"/>
      <w:autoSpaceDE w:val="0"/>
      <w:autoSpaceDN w:val="0"/>
      <w:adjustRightInd w:val="0"/>
      <w:spacing w:before="120"/>
      <w:jc w:val="both"/>
      <w:textAlignment w:val="baseline"/>
    </w:pPr>
    <w:rPr>
      <w:szCs w:val="20"/>
    </w:rPr>
  </w:style>
  <w:style w:type="paragraph" w:customStyle="1" w:styleId="Paragraph1">
    <w:name w:val="Paragraph1"/>
    <w:basedOn w:val="Normal"/>
    <w:rsid w:val="00A91B7F"/>
    <w:pPr>
      <w:widowControl w:val="0"/>
      <w:overflowPunct w:val="0"/>
      <w:autoSpaceDE w:val="0"/>
      <w:autoSpaceDN w:val="0"/>
      <w:adjustRightInd w:val="0"/>
      <w:spacing w:before="180" w:after="180"/>
      <w:textAlignment w:val="baseline"/>
    </w:pPr>
    <w:rPr>
      <w:szCs w:val="20"/>
    </w:rPr>
  </w:style>
  <w:style w:type="character" w:customStyle="1" w:styleId="ColorfulList-Accent1Char">
    <w:name w:val="Colorful List - Accent 1 Char"/>
    <w:link w:val="ColorfulList-Accent11"/>
    <w:uiPriority w:val="34"/>
    <w:locked/>
    <w:rsid w:val="00A91B7F"/>
    <w:rPr>
      <w:sz w:val="24"/>
      <w:szCs w:val="24"/>
    </w:rPr>
  </w:style>
  <w:style w:type="paragraph" w:styleId="Caption">
    <w:name w:val="caption"/>
    <w:basedOn w:val="Normal"/>
    <w:next w:val="Normal"/>
    <w:qFormat/>
    <w:rsid w:val="0057114F"/>
    <w:rPr>
      <w:b/>
      <w:bCs/>
      <w:sz w:val="20"/>
      <w:szCs w:val="20"/>
    </w:rPr>
  </w:style>
  <w:style w:type="paragraph" w:styleId="ListParagraph">
    <w:name w:val="List Paragraph"/>
    <w:basedOn w:val="Normal"/>
    <w:link w:val="ListParagraphChar"/>
    <w:qFormat/>
    <w:rsid w:val="00DD0848"/>
    <w:pPr>
      <w:ind w:left="720"/>
      <w:contextualSpacing/>
    </w:pPr>
  </w:style>
  <w:style w:type="character" w:customStyle="1" w:styleId="ListParagraphChar">
    <w:name w:val="List Paragraph Char"/>
    <w:link w:val="ListParagraph"/>
    <w:uiPriority w:val="34"/>
    <w:locked/>
    <w:rsid w:val="00AB32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78941">
      <w:bodyDiv w:val="1"/>
      <w:marLeft w:val="0"/>
      <w:marRight w:val="0"/>
      <w:marTop w:val="0"/>
      <w:marBottom w:val="0"/>
      <w:divBdr>
        <w:top w:val="none" w:sz="0" w:space="0" w:color="auto"/>
        <w:left w:val="none" w:sz="0" w:space="0" w:color="auto"/>
        <w:bottom w:val="none" w:sz="0" w:space="0" w:color="auto"/>
        <w:right w:val="none" w:sz="0" w:space="0" w:color="auto"/>
      </w:divBdr>
    </w:div>
    <w:div w:id="147018386">
      <w:bodyDiv w:val="1"/>
      <w:marLeft w:val="0"/>
      <w:marRight w:val="0"/>
      <w:marTop w:val="0"/>
      <w:marBottom w:val="0"/>
      <w:divBdr>
        <w:top w:val="none" w:sz="0" w:space="0" w:color="auto"/>
        <w:left w:val="none" w:sz="0" w:space="0" w:color="auto"/>
        <w:bottom w:val="none" w:sz="0" w:space="0" w:color="auto"/>
        <w:right w:val="none" w:sz="0" w:space="0" w:color="auto"/>
      </w:divBdr>
    </w:div>
    <w:div w:id="203905852">
      <w:bodyDiv w:val="1"/>
      <w:marLeft w:val="0"/>
      <w:marRight w:val="0"/>
      <w:marTop w:val="0"/>
      <w:marBottom w:val="0"/>
      <w:divBdr>
        <w:top w:val="none" w:sz="0" w:space="0" w:color="auto"/>
        <w:left w:val="none" w:sz="0" w:space="0" w:color="auto"/>
        <w:bottom w:val="none" w:sz="0" w:space="0" w:color="auto"/>
        <w:right w:val="none" w:sz="0" w:space="0" w:color="auto"/>
      </w:divBdr>
    </w:div>
    <w:div w:id="299919910">
      <w:bodyDiv w:val="1"/>
      <w:marLeft w:val="0"/>
      <w:marRight w:val="0"/>
      <w:marTop w:val="0"/>
      <w:marBottom w:val="0"/>
      <w:divBdr>
        <w:top w:val="none" w:sz="0" w:space="0" w:color="auto"/>
        <w:left w:val="none" w:sz="0" w:space="0" w:color="auto"/>
        <w:bottom w:val="none" w:sz="0" w:space="0" w:color="auto"/>
        <w:right w:val="none" w:sz="0" w:space="0" w:color="auto"/>
      </w:divBdr>
    </w:div>
    <w:div w:id="384724563">
      <w:bodyDiv w:val="1"/>
      <w:marLeft w:val="0"/>
      <w:marRight w:val="0"/>
      <w:marTop w:val="0"/>
      <w:marBottom w:val="0"/>
      <w:divBdr>
        <w:top w:val="none" w:sz="0" w:space="0" w:color="auto"/>
        <w:left w:val="none" w:sz="0" w:space="0" w:color="auto"/>
        <w:bottom w:val="none" w:sz="0" w:space="0" w:color="auto"/>
        <w:right w:val="none" w:sz="0" w:space="0" w:color="auto"/>
      </w:divBdr>
    </w:div>
    <w:div w:id="821194479">
      <w:bodyDiv w:val="1"/>
      <w:marLeft w:val="0"/>
      <w:marRight w:val="0"/>
      <w:marTop w:val="0"/>
      <w:marBottom w:val="0"/>
      <w:divBdr>
        <w:top w:val="none" w:sz="0" w:space="0" w:color="auto"/>
        <w:left w:val="none" w:sz="0" w:space="0" w:color="auto"/>
        <w:bottom w:val="none" w:sz="0" w:space="0" w:color="auto"/>
        <w:right w:val="none" w:sz="0" w:space="0" w:color="auto"/>
      </w:divBdr>
    </w:div>
    <w:div w:id="932053617">
      <w:bodyDiv w:val="1"/>
      <w:marLeft w:val="0"/>
      <w:marRight w:val="0"/>
      <w:marTop w:val="0"/>
      <w:marBottom w:val="0"/>
      <w:divBdr>
        <w:top w:val="none" w:sz="0" w:space="0" w:color="auto"/>
        <w:left w:val="none" w:sz="0" w:space="0" w:color="auto"/>
        <w:bottom w:val="none" w:sz="0" w:space="0" w:color="auto"/>
        <w:right w:val="none" w:sz="0" w:space="0" w:color="auto"/>
      </w:divBdr>
    </w:div>
    <w:div w:id="1052584133">
      <w:bodyDiv w:val="1"/>
      <w:marLeft w:val="0"/>
      <w:marRight w:val="0"/>
      <w:marTop w:val="0"/>
      <w:marBottom w:val="0"/>
      <w:divBdr>
        <w:top w:val="none" w:sz="0" w:space="0" w:color="auto"/>
        <w:left w:val="none" w:sz="0" w:space="0" w:color="auto"/>
        <w:bottom w:val="none" w:sz="0" w:space="0" w:color="auto"/>
        <w:right w:val="none" w:sz="0" w:space="0" w:color="auto"/>
      </w:divBdr>
    </w:div>
    <w:div w:id="1274093075">
      <w:bodyDiv w:val="1"/>
      <w:marLeft w:val="0"/>
      <w:marRight w:val="0"/>
      <w:marTop w:val="0"/>
      <w:marBottom w:val="0"/>
      <w:divBdr>
        <w:top w:val="none" w:sz="0" w:space="0" w:color="auto"/>
        <w:left w:val="none" w:sz="0" w:space="0" w:color="auto"/>
        <w:bottom w:val="none" w:sz="0" w:space="0" w:color="auto"/>
        <w:right w:val="none" w:sz="0" w:space="0" w:color="auto"/>
      </w:divBdr>
    </w:div>
    <w:div w:id="1310790924">
      <w:bodyDiv w:val="1"/>
      <w:marLeft w:val="0"/>
      <w:marRight w:val="0"/>
      <w:marTop w:val="0"/>
      <w:marBottom w:val="0"/>
      <w:divBdr>
        <w:top w:val="none" w:sz="0" w:space="0" w:color="auto"/>
        <w:left w:val="none" w:sz="0" w:space="0" w:color="auto"/>
        <w:bottom w:val="none" w:sz="0" w:space="0" w:color="auto"/>
        <w:right w:val="none" w:sz="0" w:space="0" w:color="auto"/>
      </w:divBdr>
    </w:div>
    <w:div w:id="1332222830">
      <w:bodyDiv w:val="1"/>
      <w:marLeft w:val="0"/>
      <w:marRight w:val="0"/>
      <w:marTop w:val="0"/>
      <w:marBottom w:val="0"/>
      <w:divBdr>
        <w:top w:val="none" w:sz="0" w:space="0" w:color="auto"/>
        <w:left w:val="none" w:sz="0" w:space="0" w:color="auto"/>
        <w:bottom w:val="none" w:sz="0" w:space="0" w:color="auto"/>
        <w:right w:val="none" w:sz="0" w:space="0" w:color="auto"/>
      </w:divBdr>
      <w:divsChild>
        <w:div w:id="1519082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0050407">
      <w:bodyDiv w:val="1"/>
      <w:marLeft w:val="0"/>
      <w:marRight w:val="0"/>
      <w:marTop w:val="0"/>
      <w:marBottom w:val="0"/>
      <w:divBdr>
        <w:top w:val="none" w:sz="0" w:space="0" w:color="auto"/>
        <w:left w:val="none" w:sz="0" w:space="0" w:color="auto"/>
        <w:bottom w:val="none" w:sz="0" w:space="0" w:color="auto"/>
        <w:right w:val="none" w:sz="0" w:space="0" w:color="auto"/>
      </w:divBdr>
    </w:div>
    <w:div w:id="1472863340">
      <w:bodyDiv w:val="1"/>
      <w:marLeft w:val="0"/>
      <w:marRight w:val="0"/>
      <w:marTop w:val="0"/>
      <w:marBottom w:val="0"/>
      <w:divBdr>
        <w:top w:val="none" w:sz="0" w:space="0" w:color="auto"/>
        <w:left w:val="none" w:sz="0" w:space="0" w:color="auto"/>
        <w:bottom w:val="none" w:sz="0" w:space="0" w:color="auto"/>
        <w:right w:val="none" w:sz="0" w:space="0" w:color="auto"/>
      </w:divBdr>
    </w:div>
    <w:div w:id="1528912390">
      <w:bodyDiv w:val="1"/>
      <w:marLeft w:val="0"/>
      <w:marRight w:val="0"/>
      <w:marTop w:val="0"/>
      <w:marBottom w:val="0"/>
      <w:divBdr>
        <w:top w:val="none" w:sz="0" w:space="0" w:color="auto"/>
        <w:left w:val="none" w:sz="0" w:space="0" w:color="auto"/>
        <w:bottom w:val="none" w:sz="0" w:space="0" w:color="auto"/>
        <w:right w:val="none" w:sz="0" w:space="0" w:color="auto"/>
      </w:divBdr>
    </w:div>
    <w:div w:id="1786734286">
      <w:bodyDiv w:val="1"/>
      <w:marLeft w:val="0"/>
      <w:marRight w:val="0"/>
      <w:marTop w:val="0"/>
      <w:marBottom w:val="0"/>
      <w:divBdr>
        <w:top w:val="none" w:sz="0" w:space="0" w:color="auto"/>
        <w:left w:val="none" w:sz="0" w:space="0" w:color="auto"/>
        <w:bottom w:val="none" w:sz="0" w:space="0" w:color="auto"/>
        <w:right w:val="none" w:sz="0" w:space="0" w:color="auto"/>
      </w:divBdr>
    </w:div>
    <w:div w:id="209126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des.ohio.gov/orc/1703.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s.state.oh.u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CEC5D-A462-402C-AA45-55A4781DD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16334</Words>
  <Characters>90158</Characters>
  <Application>Microsoft Office Word</Application>
  <DocSecurity>0</DocSecurity>
  <Lines>751</Lines>
  <Paragraphs>212</Paragraphs>
  <ScaleCrop>false</ScaleCrop>
  <HeadingPairs>
    <vt:vector size="2" baseType="variant">
      <vt:variant>
        <vt:lpstr>Title</vt:lpstr>
      </vt:variant>
      <vt:variant>
        <vt:i4>1</vt:i4>
      </vt:variant>
    </vt:vector>
  </HeadingPairs>
  <TitlesOfParts>
    <vt:vector size="1" baseType="lpstr">
      <vt:lpstr>THIS MASTER SERVICE AGREEMENT (“Agreement”), is by and between _______________________________________ (“Service Provider”), having an office at _____________________________, and the State of Ohio (“State”), through its Department of Administrative Serv</vt:lpstr>
    </vt:vector>
  </TitlesOfParts>
  <Company>Microsoft</Company>
  <LinksUpToDate>false</LinksUpToDate>
  <CharactersWithSpaces>106280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MASTER SERVICE AGREEMENT (“Agreement”), is by and between _______________________________________ (“Service Provider”), having an office at _____________________________, and the State of Ohio (“State”), through its Department of Administrative Serv</dc:title>
  <dc:subject/>
  <dc:creator>DAS</dc:creator>
  <cp:keywords/>
  <cp:lastModifiedBy>Johnston, Craig</cp:lastModifiedBy>
  <cp:revision>3</cp:revision>
  <cp:lastPrinted>2019-02-08T18:12:00Z</cp:lastPrinted>
  <dcterms:created xsi:type="dcterms:W3CDTF">2019-05-15T13:19:00Z</dcterms:created>
  <dcterms:modified xsi:type="dcterms:W3CDTF">2019-09-16T11:32:00Z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GEAAO+/T9t20xwm4DBhY9Gupw/JZGv5JmNfAi7p76Oi58bpR7WWLuYCB3NVSfHqz8w/lNZoj+OGhhhQP_x000d_
vJOXTKSbxicRa+B2UvEdyP+lj+6y+w6A0MbMwA9nNJpxnMuVTqQYDYdHPUWIv4/iaEM7KV90rX52_x000d_
MYgvdmK5Ps37pFfFj5nWFrXl+sQpZtL6BJTqXP97UhcuMoSTTqOXZahMXKYAoba1amPQM8TDSy1S_x000d_
Q5+XcBb6kWuSz57yQ</vt:lpwstr>
  </property>
  <property fmtid="{D5CDD505-2E9C-101B-9397-08002B2CF9AE}" pid="3" name="MAIL_MSG_ID2">
    <vt:lpwstr>P/zY3hSjZj3</vt:lpwstr>
  </property>
  <property fmtid="{D5CDD505-2E9C-101B-9397-08002B2CF9AE}" pid="4" name="RESPONSE_SENDER_NAME">
    <vt:lpwstr>sAAAE9kkUq3pEoIESF12GuPpE/mFgjz+E05AlTPFFMOxeK4=</vt:lpwstr>
  </property>
  <property fmtid="{D5CDD505-2E9C-101B-9397-08002B2CF9AE}" pid="5" name="EMAIL_OWNER_ADDRESS">
    <vt:lpwstr>ABAAMV6B7YzPbaIs6t9VZHrCpclW7RWTCW8zBCYDYelgQexvCVvlAplM6ahF9EtlutfF</vt:lpwstr>
  </property>
</Properties>
</file>