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40" w:rsidRDefault="00A75040"/>
    <w:tbl>
      <w:tblPr>
        <w:tblStyle w:val="TableGrid"/>
        <w:tblW w:w="13788" w:type="dxa"/>
        <w:tblLayout w:type="fixed"/>
        <w:tblLook w:val="04A0" w:firstRow="1" w:lastRow="0" w:firstColumn="1" w:lastColumn="0" w:noHBand="0" w:noVBand="1"/>
      </w:tblPr>
      <w:tblGrid>
        <w:gridCol w:w="4518"/>
        <w:gridCol w:w="7110"/>
        <w:gridCol w:w="2160"/>
      </w:tblGrid>
      <w:tr w:rsidR="00F94F06" w:rsidTr="00A75040">
        <w:trPr>
          <w:trHeight w:val="1142"/>
        </w:trPr>
        <w:tc>
          <w:tcPr>
            <w:tcW w:w="13788" w:type="dxa"/>
            <w:gridSpan w:val="3"/>
          </w:tcPr>
          <w:p w:rsidR="00A75040" w:rsidRPr="00A75040" w:rsidRDefault="00F94F06" w:rsidP="00DA7B82">
            <w:pPr>
              <w:rPr>
                <w:rFonts w:asciiTheme="minorHAnsi" w:hAnsiTheme="minorHAnsi"/>
                <w:bCs/>
                <w:sz w:val="22"/>
              </w:rPr>
            </w:pPr>
            <w:r w:rsidRPr="00A75040">
              <w:rPr>
                <w:rFonts w:asciiTheme="minorHAnsi" w:hAnsiTheme="minorHAnsi"/>
                <w:b/>
                <w:sz w:val="22"/>
              </w:rPr>
              <w:t>Interpersonal Communication:</w:t>
            </w:r>
            <w:r w:rsidRPr="00A75040">
              <w:rPr>
                <w:rFonts w:asciiTheme="minorHAnsi" w:hAnsiTheme="minorHAnsi"/>
                <w:sz w:val="22"/>
              </w:rPr>
              <w:t xml:space="preserve"> </w:t>
            </w:r>
            <w:r w:rsidR="00EC0189" w:rsidRPr="00EC0189">
              <w:rPr>
                <w:rFonts w:asciiTheme="minorHAnsi" w:hAnsiTheme="minorHAnsi"/>
                <w:bCs/>
                <w:sz w:val="22"/>
              </w:rPr>
              <w:t>Students initiate and sustain meaningful spoken, written, face-to-face or virtual communication by providing and obtaining information, expressing feelings and emotions, and exchanging opinions in culturally appropriate ways with users of the target language at home or abroad. Students actively negotiate meaning across languages and cultures to ensure that their messages are understood and that they can understand others.</w:t>
            </w:r>
          </w:p>
        </w:tc>
      </w:tr>
      <w:tr w:rsidR="00195B71" w:rsidRPr="00A75040" w:rsidTr="00195B71">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195B71" w:rsidRPr="00A75040" w:rsidTr="00F94F06">
              <w:trPr>
                <w:trHeight w:val="98"/>
              </w:trPr>
              <w:tc>
                <w:tcPr>
                  <w:tcW w:w="2825"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3236"/>
        </w:trPr>
        <w:tc>
          <w:tcPr>
            <w:tcW w:w="4518" w:type="dxa"/>
            <w:vMerge w:val="restart"/>
          </w:tcPr>
          <w:p w:rsidR="00EC0189" w:rsidRPr="00EC0189" w:rsidRDefault="00195B71" w:rsidP="00EC0189">
            <w:pPr>
              <w:ind w:left="90" w:hanging="90"/>
              <w:rPr>
                <w:rFonts w:asciiTheme="minorHAnsi" w:hAnsiTheme="minorHAnsi"/>
                <w:sz w:val="22"/>
                <w:szCs w:val="22"/>
              </w:rPr>
            </w:pPr>
            <w:r w:rsidRPr="00A75040">
              <w:rPr>
                <w:rFonts w:asciiTheme="minorHAnsi" w:hAnsiTheme="minorHAnsi"/>
                <w:sz w:val="22"/>
                <w:szCs w:val="22"/>
              </w:rPr>
              <w:t>*</w:t>
            </w:r>
            <w:r w:rsidR="00EC428C" w:rsidRPr="00EC428C">
              <w:rPr>
                <w:color w:val="000000" w:themeColor="text1"/>
              </w:rPr>
              <w:t xml:space="preserve"> </w:t>
            </w:r>
            <w:r w:rsidR="00EC428C" w:rsidRPr="00EC428C">
              <w:rPr>
                <w:rFonts w:asciiTheme="minorHAnsi" w:hAnsiTheme="minorHAnsi"/>
                <w:sz w:val="22"/>
                <w:szCs w:val="22"/>
              </w:rPr>
              <w:t xml:space="preserve">Students </w:t>
            </w:r>
            <w:r w:rsidR="00EC0189" w:rsidRPr="00EC0189">
              <w:rPr>
                <w:rFonts w:asciiTheme="minorHAnsi" w:hAnsiTheme="minorHAnsi"/>
                <w:sz w:val="22"/>
                <w:szCs w:val="22"/>
              </w:rPr>
              <w:t>engage in very simple exchanges in culturally appropriate ways on very familiar topics using contextualized words, phrases, a few common idiomatic expressions, and simple sentences in highly practiced situations.</w:t>
            </w:r>
          </w:p>
          <w:p w:rsidR="00EC0189" w:rsidRPr="00EC0189" w:rsidRDefault="00EC0189" w:rsidP="00EC0189">
            <w:pPr>
              <w:numPr>
                <w:ilvl w:val="0"/>
                <w:numId w:val="1"/>
              </w:numPr>
              <w:ind w:left="630"/>
              <w:rPr>
                <w:rFonts w:asciiTheme="minorHAnsi" w:hAnsiTheme="minorHAnsi"/>
                <w:sz w:val="22"/>
                <w:szCs w:val="22"/>
              </w:rPr>
            </w:pPr>
            <w:r w:rsidRPr="00EC0189">
              <w:rPr>
                <w:rFonts w:asciiTheme="minorHAnsi" w:hAnsiTheme="minorHAnsi"/>
                <w:sz w:val="22"/>
                <w:szCs w:val="22"/>
              </w:rPr>
              <w:t>Functional ability includes:</w:t>
            </w:r>
          </w:p>
          <w:p w:rsidR="00EC0189" w:rsidRPr="00EC0189" w:rsidRDefault="00EC0189" w:rsidP="00EC0189">
            <w:pPr>
              <w:numPr>
                <w:ilvl w:val="0"/>
                <w:numId w:val="2"/>
              </w:numPr>
              <w:rPr>
                <w:rFonts w:asciiTheme="minorHAnsi" w:hAnsiTheme="minorHAnsi"/>
                <w:sz w:val="22"/>
                <w:szCs w:val="22"/>
              </w:rPr>
            </w:pPr>
            <w:r w:rsidRPr="00EC0189">
              <w:rPr>
                <w:rFonts w:asciiTheme="minorHAnsi" w:hAnsiTheme="minorHAnsi"/>
                <w:sz w:val="22"/>
                <w:szCs w:val="22"/>
              </w:rPr>
              <w:t>listing, naming, and identifying;</w:t>
            </w:r>
          </w:p>
          <w:p w:rsidR="00EC0189" w:rsidRPr="00EC0189" w:rsidRDefault="00EC0189" w:rsidP="00EC0189">
            <w:pPr>
              <w:numPr>
                <w:ilvl w:val="0"/>
                <w:numId w:val="2"/>
              </w:numPr>
              <w:rPr>
                <w:rFonts w:asciiTheme="minorHAnsi" w:hAnsiTheme="minorHAnsi"/>
                <w:sz w:val="22"/>
                <w:szCs w:val="22"/>
              </w:rPr>
            </w:pPr>
            <w:r w:rsidRPr="00EC0189">
              <w:rPr>
                <w:rFonts w:asciiTheme="minorHAnsi" w:hAnsiTheme="minorHAnsi"/>
                <w:sz w:val="22"/>
                <w:szCs w:val="22"/>
              </w:rPr>
              <w:t xml:space="preserve">stating what people, places, and things are like with a few details; and </w:t>
            </w:r>
          </w:p>
          <w:p w:rsidR="00EC0189" w:rsidRPr="00EC0189" w:rsidRDefault="00EC0189" w:rsidP="00EC0189">
            <w:pPr>
              <w:numPr>
                <w:ilvl w:val="0"/>
                <w:numId w:val="2"/>
              </w:numPr>
              <w:rPr>
                <w:rFonts w:asciiTheme="minorHAnsi" w:hAnsiTheme="minorHAnsi"/>
                <w:sz w:val="22"/>
                <w:szCs w:val="22"/>
              </w:rPr>
            </w:pPr>
            <w:proofErr w:type="gramStart"/>
            <w:r w:rsidRPr="00EC0189">
              <w:rPr>
                <w:rFonts w:asciiTheme="minorHAnsi" w:hAnsiTheme="minorHAnsi"/>
                <w:sz w:val="22"/>
                <w:szCs w:val="22"/>
              </w:rPr>
              <w:t>asking</w:t>
            </w:r>
            <w:proofErr w:type="gramEnd"/>
            <w:r w:rsidRPr="00EC0189">
              <w:rPr>
                <w:rFonts w:asciiTheme="minorHAnsi" w:hAnsiTheme="minorHAnsi"/>
                <w:sz w:val="22"/>
                <w:szCs w:val="22"/>
              </w:rPr>
              <w:t xml:space="preserve"> and answering highly predictable, formulaic questions.</w:t>
            </w:r>
          </w:p>
          <w:p w:rsidR="00EC0189" w:rsidRPr="00EC0189" w:rsidRDefault="00EC0189" w:rsidP="00EC0189">
            <w:pPr>
              <w:numPr>
                <w:ilvl w:val="0"/>
                <w:numId w:val="1"/>
              </w:numPr>
              <w:ind w:left="630"/>
              <w:rPr>
                <w:rFonts w:asciiTheme="minorHAnsi" w:hAnsiTheme="minorHAnsi"/>
                <w:sz w:val="22"/>
                <w:szCs w:val="22"/>
              </w:rPr>
            </w:pPr>
            <w:r w:rsidRPr="00EC0189">
              <w:rPr>
                <w:rFonts w:asciiTheme="minorHAnsi" w:hAnsiTheme="minorHAnsi"/>
                <w:sz w:val="22"/>
                <w:szCs w:val="22"/>
              </w:rPr>
              <w:t>Students may use culturally appropriate gestures and formulaic expressions in highly practiced applications and may show awareness of the most obvious cultural differences or prohibitions.</w:t>
            </w:r>
          </w:p>
          <w:p w:rsidR="00195B71" w:rsidRPr="00195B71" w:rsidRDefault="00195B71" w:rsidP="00E876BE">
            <w:pPr>
              <w:ind w:left="630"/>
              <w:contextualSpacing/>
              <w:rPr>
                <w:rFonts w:asciiTheme="minorHAnsi" w:hAnsi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3236"/>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269"/>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val="restart"/>
          </w:tcPr>
          <w:p w:rsidR="00EC0189" w:rsidRPr="00EC0189" w:rsidRDefault="00EC428C" w:rsidP="00EC0189">
            <w:pPr>
              <w:rPr>
                <w:rFonts w:asciiTheme="minorHAnsi" w:hAnsiTheme="minorHAnsi"/>
                <w:sz w:val="22"/>
                <w:szCs w:val="22"/>
              </w:rPr>
            </w:pPr>
            <w:r w:rsidRPr="00EC428C">
              <w:rPr>
                <w:rFonts w:asciiTheme="minorHAnsi" w:hAnsiTheme="minorHAnsi"/>
                <w:sz w:val="22"/>
                <w:szCs w:val="22"/>
              </w:rPr>
              <w:lastRenderedPageBreak/>
              <w:t xml:space="preserve">Students are also working towards </w:t>
            </w:r>
            <w:r w:rsidR="00EC0189" w:rsidRPr="00EC0189">
              <w:rPr>
                <w:rFonts w:asciiTheme="minorHAnsi" w:hAnsiTheme="minorHAnsi"/>
                <w:sz w:val="22"/>
                <w:szCs w:val="22"/>
              </w:rPr>
              <w:t xml:space="preserve">exchanging information about familiar topics, sometimes supported by highly practiced language, and handling short, social interactions in culturally appropriate ways in everyday situations by asking and answering basic questions. </w:t>
            </w:r>
          </w:p>
          <w:p w:rsidR="00195B71" w:rsidRPr="00A75040" w:rsidRDefault="00195B71">
            <w:pPr>
              <w:rPr>
                <w:rFonts w:asciiTheme="minorHAnsi" w:hAnsi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862C07">
        <w:trPr>
          <w:trHeight w:val="269"/>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E876BE" w:rsidRDefault="00F94F06" w:rsidP="00DA7B82">
            <w:pPr>
              <w:pStyle w:val="Default"/>
              <w:rPr>
                <w:rFonts w:asciiTheme="minorHAnsi" w:hAnsiTheme="minorHAnsi"/>
                <w:b/>
                <w:sz w:val="22"/>
                <w:szCs w:val="22"/>
              </w:rPr>
            </w:pPr>
            <w:r w:rsidRPr="00A75040">
              <w:rPr>
                <w:rFonts w:asciiTheme="minorHAnsi" w:hAnsiTheme="minorHAnsi"/>
                <w:b/>
                <w:color w:val="auto"/>
                <w:sz w:val="22"/>
                <w:szCs w:val="22"/>
              </w:rPr>
              <w:t xml:space="preserve">Interpretive Listening/Viewing: </w:t>
            </w:r>
            <w:r w:rsidR="00EC0189" w:rsidRPr="00EC0189">
              <w:rPr>
                <w:rFonts w:asciiTheme="minorHAnsi" w:hAnsiTheme="minorHAnsi"/>
                <w:sz w:val="22"/>
                <w:szCs w:val="22"/>
              </w:rPr>
              <w:t xml:space="preserve">Students demonstrate comprehension of the main idea and relevant details in a variety of live and recorded texts ranging from messages, songs, personal anecdotes, narratives, lectures, and presentations to films, plays, videos, and information from other media sources. By using a variety of listening/viewing strategies, students are able to glean meaning beyond the literal and understand the cultural mindset of text creators at home and abroad. Students reinforce and expand their knowledge across disciplines and cultures as they acquire information and distinctive viewpoints from a variety of media. </w:t>
            </w:r>
          </w:p>
        </w:tc>
      </w:tr>
      <w:tr w:rsidR="00195B71" w:rsidRPr="00A75040" w:rsidTr="00195B71">
        <w:trPr>
          <w:trHeight w:val="828"/>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195B71">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7"/>
        </w:trPr>
        <w:tc>
          <w:tcPr>
            <w:tcW w:w="4518" w:type="dxa"/>
            <w:vMerge w:val="restart"/>
          </w:tcPr>
          <w:p w:rsidR="00EC0189" w:rsidRPr="00EC0189" w:rsidRDefault="00195B71" w:rsidP="00EC0189">
            <w:pPr>
              <w:ind w:left="90" w:hanging="90"/>
              <w:rPr>
                <w:rFonts w:asciiTheme="minorHAnsi" w:hAnsiTheme="minorHAnsi"/>
                <w:sz w:val="22"/>
                <w:szCs w:val="22"/>
              </w:rPr>
            </w:pPr>
            <w:r w:rsidRPr="00A75040">
              <w:rPr>
                <w:rFonts w:asciiTheme="minorHAnsi" w:hAnsiTheme="minorHAnsi"/>
                <w:sz w:val="22"/>
                <w:szCs w:val="22"/>
              </w:rPr>
              <w:t xml:space="preserve">*Students can </w:t>
            </w:r>
            <w:r w:rsidR="00EC0189" w:rsidRPr="00EC0189">
              <w:rPr>
                <w:rFonts w:asciiTheme="minorHAnsi" w:hAnsiTheme="minorHAnsi"/>
                <w:sz w:val="22"/>
                <w:szCs w:val="22"/>
              </w:rPr>
              <w:t xml:space="preserve">demonstrate understanding of the main idea, as well as a few details, loan words, and idiomatic and formulaic expressions, in a variety of oral texts and media on very familiar topics. </w:t>
            </w:r>
          </w:p>
          <w:p w:rsidR="00EC0189" w:rsidRPr="00EC0189" w:rsidRDefault="00EC0189" w:rsidP="00EC0189">
            <w:pPr>
              <w:numPr>
                <w:ilvl w:val="0"/>
                <w:numId w:val="5"/>
              </w:numPr>
              <w:ind w:left="630"/>
              <w:rPr>
                <w:rFonts w:asciiTheme="minorHAnsi" w:hAnsiTheme="minorHAnsi"/>
                <w:sz w:val="22"/>
                <w:szCs w:val="22"/>
              </w:rPr>
            </w:pPr>
            <w:r w:rsidRPr="00EC0189">
              <w:rPr>
                <w:rFonts w:asciiTheme="minorHAnsi" w:hAnsiTheme="minorHAnsi"/>
                <w:sz w:val="22"/>
                <w:szCs w:val="22"/>
              </w:rPr>
              <w:t xml:space="preserve">Students can use keywords and phrases to demonstrate understanding of very simple oral texts and media on very </w:t>
            </w:r>
            <w:r w:rsidRPr="00EC0189">
              <w:rPr>
                <w:rFonts w:asciiTheme="minorHAnsi" w:hAnsiTheme="minorHAnsi"/>
                <w:sz w:val="22"/>
                <w:szCs w:val="22"/>
              </w:rPr>
              <w:lastRenderedPageBreak/>
              <w:t xml:space="preserve">familiar topics, with or without visual support. </w:t>
            </w:r>
          </w:p>
          <w:p w:rsidR="00EC0189" w:rsidRPr="00EC0189" w:rsidRDefault="00EC0189" w:rsidP="00EC0189">
            <w:pPr>
              <w:numPr>
                <w:ilvl w:val="0"/>
                <w:numId w:val="5"/>
              </w:numPr>
              <w:ind w:left="630"/>
              <w:rPr>
                <w:rFonts w:asciiTheme="minorHAnsi" w:hAnsiTheme="minorHAnsi"/>
                <w:sz w:val="22"/>
                <w:szCs w:val="22"/>
              </w:rPr>
            </w:pPr>
            <w:r w:rsidRPr="00EC0189">
              <w:rPr>
                <w:rFonts w:asciiTheme="minorHAnsi" w:hAnsiTheme="minorHAnsi"/>
                <w:sz w:val="22"/>
                <w:szCs w:val="22"/>
              </w:rPr>
              <w:t xml:space="preserve">Students begin to use context cues for basic comprehension. </w:t>
            </w:r>
          </w:p>
          <w:p w:rsidR="00EC0189" w:rsidRPr="00EC0189" w:rsidRDefault="00EC0189" w:rsidP="00EC0189">
            <w:pPr>
              <w:numPr>
                <w:ilvl w:val="0"/>
                <w:numId w:val="5"/>
              </w:numPr>
              <w:ind w:left="630"/>
              <w:rPr>
                <w:rFonts w:asciiTheme="minorHAnsi" w:hAnsiTheme="minorHAnsi"/>
                <w:sz w:val="22"/>
                <w:szCs w:val="22"/>
              </w:rPr>
            </w:pPr>
            <w:r w:rsidRPr="00EC0189">
              <w:rPr>
                <w:rFonts w:asciiTheme="minorHAnsi" w:hAnsiTheme="minorHAnsi"/>
                <w:sz w:val="22"/>
                <w:szCs w:val="22"/>
              </w:rPr>
              <w:t xml:space="preserve">Students use their own cultural background to derive meaning from texts. </w:t>
            </w:r>
          </w:p>
          <w:p w:rsidR="00195B71" w:rsidRPr="00195B71" w:rsidRDefault="00195B71" w:rsidP="00E876BE">
            <w:pPr>
              <w:contextualSpacing/>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277"/>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69"/>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val="restart"/>
          </w:tcPr>
          <w:p w:rsidR="00195B71" w:rsidRPr="00A75040" w:rsidRDefault="00195B71" w:rsidP="00DA7B82">
            <w:pPr>
              <w:ind w:left="90" w:hanging="90"/>
              <w:rPr>
                <w:rFonts w:asciiTheme="minorHAnsi" w:hAnsiTheme="minorHAnsi"/>
                <w:sz w:val="22"/>
                <w:szCs w:val="22"/>
              </w:rPr>
            </w:pPr>
            <w:r w:rsidRPr="00A75040">
              <w:rPr>
                <w:rFonts w:asciiTheme="minorHAnsi" w:hAnsiTheme="minorHAnsi"/>
                <w:sz w:val="22"/>
                <w:szCs w:val="22"/>
              </w:rPr>
              <w:t xml:space="preserve">Students are also working towards </w:t>
            </w:r>
            <w:r w:rsidR="00EC0189" w:rsidRPr="00EC0189">
              <w:rPr>
                <w:rFonts w:asciiTheme="minorHAnsi" w:hAnsiTheme="minorHAnsi"/>
                <w:sz w:val="22"/>
                <w:szCs w:val="22"/>
              </w:rPr>
              <w:t>demonstrating understanding of the main idea and some details in a variety of oral texts and media on familiar topics.</w:t>
            </w: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862C07">
        <w:trPr>
          <w:trHeight w:val="269"/>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EC0189" w:rsidRPr="00EC0189" w:rsidRDefault="00F94F06" w:rsidP="00EC0189">
            <w:pPr>
              <w:pStyle w:val="Default"/>
              <w:rPr>
                <w:rFonts w:asciiTheme="minorHAnsi" w:hAnsiTheme="minorHAnsi"/>
                <w:b/>
                <w:kern w:val="24"/>
                <w:sz w:val="22"/>
                <w:szCs w:val="22"/>
              </w:rPr>
            </w:pPr>
            <w:r w:rsidRPr="00A75040">
              <w:rPr>
                <w:rFonts w:asciiTheme="minorHAnsi" w:hAnsiTheme="minorHAnsi"/>
                <w:b/>
                <w:color w:val="auto"/>
                <w:sz w:val="22"/>
                <w:szCs w:val="22"/>
              </w:rPr>
              <w:t xml:space="preserve">Interpretive Reading: </w:t>
            </w:r>
            <w:r w:rsidR="00EC0189" w:rsidRPr="00EC0189">
              <w:rPr>
                <w:rFonts w:asciiTheme="minorHAnsi" w:hAnsiTheme="minorHAnsi"/>
                <w:kern w:val="24"/>
                <w:sz w:val="22"/>
                <w:szCs w:val="22"/>
              </w:rPr>
              <w:t>Students demonstrate comprehension of the main idea and relevant details in a variety of written texts, ranging from messages, personal anecdotes, and narratives in contemporary magazines, newspapers, and Internet sources to classical literary texts in a variety of genres. By using a variety of reading strategies, students are able to glean meaning beyond the literal and understand the cultural mindset of text creators at home and abroad. They reinforce and expand their knowledge across disciplines and cultures as they acquire information and distinctive viewpoints from print and digital sources.</w:t>
            </w:r>
          </w:p>
          <w:p w:rsidR="00F94F06" w:rsidRPr="00E876BE" w:rsidRDefault="00F94F06" w:rsidP="001E6BE2">
            <w:pPr>
              <w:pStyle w:val="Default"/>
              <w:rPr>
                <w:rFonts w:asciiTheme="minorHAnsi" w:hAnsiTheme="minorHAnsi"/>
                <w:b/>
                <w:kern w:val="24"/>
                <w:sz w:val="22"/>
                <w:szCs w:val="22"/>
              </w:rPr>
            </w:pPr>
          </w:p>
        </w:tc>
      </w:tr>
      <w:tr w:rsidR="00195B71" w:rsidRPr="00A75040" w:rsidTr="00195B71">
        <w:trPr>
          <w:trHeight w:val="1385"/>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503"/>
              <w:gridCol w:w="236"/>
              <w:gridCol w:w="236"/>
            </w:tblGrid>
            <w:tr w:rsidR="00195B71" w:rsidRPr="00A75040" w:rsidTr="00F94F06">
              <w:trPr>
                <w:trHeight w:val="98"/>
              </w:trPr>
              <w:tc>
                <w:tcPr>
                  <w:tcW w:w="2503"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1"/>
        </w:trPr>
        <w:tc>
          <w:tcPr>
            <w:tcW w:w="4518" w:type="dxa"/>
            <w:vMerge w:val="restart"/>
          </w:tcPr>
          <w:p w:rsidR="00EC0189" w:rsidRPr="00EC0189" w:rsidRDefault="00195B71" w:rsidP="00EC0189">
            <w:pPr>
              <w:rPr>
                <w:rFonts w:asciiTheme="minorHAnsi" w:hAnsiTheme="minorHAnsi"/>
                <w:sz w:val="22"/>
                <w:szCs w:val="22"/>
              </w:rPr>
            </w:pPr>
            <w:r w:rsidRPr="00A75040">
              <w:rPr>
                <w:rFonts w:asciiTheme="minorHAnsi" w:hAnsiTheme="minorHAnsi"/>
                <w:sz w:val="22"/>
                <w:szCs w:val="22"/>
              </w:rPr>
              <w:lastRenderedPageBreak/>
              <w:t xml:space="preserve">*Students can </w:t>
            </w:r>
            <w:r w:rsidR="00EC0189" w:rsidRPr="00EC0189">
              <w:rPr>
                <w:rFonts w:asciiTheme="minorHAnsi" w:hAnsiTheme="minorHAnsi"/>
                <w:sz w:val="22"/>
                <w:szCs w:val="22"/>
              </w:rPr>
              <w:t xml:space="preserve">recognize and identify high frequency characters tied closely to course content. They can demonstrate understanding of a few highly practiced words, phrases, and short, simple sentences that they read, especially when accompanied by visual support. </w:t>
            </w:r>
          </w:p>
          <w:p w:rsidR="00EC0189" w:rsidRPr="00EC0189" w:rsidRDefault="00EC0189" w:rsidP="00EC0189">
            <w:pPr>
              <w:ind w:left="630" w:hanging="360"/>
              <w:rPr>
                <w:rFonts w:asciiTheme="minorHAnsi" w:hAnsiTheme="minorHAnsi"/>
                <w:sz w:val="22"/>
                <w:szCs w:val="22"/>
              </w:rPr>
            </w:pPr>
            <w:r w:rsidRPr="00EC0189">
              <w:rPr>
                <w:rFonts w:asciiTheme="minorHAnsi" w:hAnsiTheme="minorHAnsi"/>
                <w:sz w:val="22"/>
                <w:szCs w:val="22"/>
              </w:rPr>
              <w:t xml:space="preserve">a. </w:t>
            </w:r>
            <w:r w:rsidRPr="00EC0189">
              <w:rPr>
                <w:rFonts w:asciiTheme="minorHAnsi" w:hAnsiTheme="minorHAnsi"/>
                <w:sz w:val="22"/>
                <w:szCs w:val="22"/>
              </w:rPr>
              <w:tab/>
              <w:t xml:space="preserve">Students may begin to use context cues for basic comprehension. </w:t>
            </w:r>
          </w:p>
          <w:p w:rsidR="00EC0189" w:rsidRPr="00EC0189" w:rsidRDefault="00EC0189" w:rsidP="00EC0189">
            <w:pPr>
              <w:ind w:left="630" w:hanging="360"/>
              <w:rPr>
                <w:rFonts w:asciiTheme="minorHAnsi" w:hAnsiTheme="minorHAnsi"/>
                <w:sz w:val="22"/>
                <w:szCs w:val="22"/>
              </w:rPr>
            </w:pPr>
            <w:r w:rsidRPr="00EC0189">
              <w:rPr>
                <w:rFonts w:asciiTheme="minorHAnsi" w:hAnsiTheme="minorHAnsi"/>
                <w:sz w:val="22"/>
                <w:szCs w:val="22"/>
              </w:rPr>
              <w:t xml:space="preserve">b. </w:t>
            </w:r>
            <w:r w:rsidRPr="00EC0189">
              <w:rPr>
                <w:rFonts w:asciiTheme="minorHAnsi" w:hAnsiTheme="minorHAnsi"/>
                <w:sz w:val="22"/>
                <w:szCs w:val="22"/>
              </w:rPr>
              <w:tab/>
              <w:t xml:space="preserve">Students may begin to use roots, radicals, and patterns to figure out the meaning of words, phrases, and short, simple sentences.  </w:t>
            </w:r>
          </w:p>
          <w:p w:rsidR="00EC0189" w:rsidRPr="00EC0189" w:rsidRDefault="00EC0189" w:rsidP="00EC0189">
            <w:pPr>
              <w:ind w:left="630" w:hanging="360"/>
              <w:rPr>
                <w:rFonts w:asciiTheme="minorHAnsi" w:hAnsiTheme="minorHAnsi"/>
                <w:sz w:val="22"/>
                <w:szCs w:val="22"/>
              </w:rPr>
            </w:pPr>
            <w:r w:rsidRPr="00EC0189">
              <w:rPr>
                <w:rFonts w:asciiTheme="minorHAnsi" w:hAnsiTheme="minorHAnsi"/>
                <w:sz w:val="22"/>
                <w:szCs w:val="22"/>
              </w:rPr>
              <w:t xml:space="preserve">c. </w:t>
            </w:r>
            <w:r w:rsidRPr="00EC0189">
              <w:rPr>
                <w:rFonts w:asciiTheme="minorHAnsi" w:hAnsiTheme="minorHAnsi"/>
                <w:sz w:val="22"/>
                <w:szCs w:val="22"/>
              </w:rPr>
              <w:tab/>
              <w:t>Students use their own cultural background to derive meaning from texts.</w:t>
            </w:r>
          </w:p>
          <w:p w:rsidR="00195B71" w:rsidRPr="00A75040" w:rsidRDefault="00195B71" w:rsidP="00FD3A47">
            <w:pPr>
              <w:pStyle w:val="Default"/>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val="restart"/>
          </w:tcPr>
          <w:p w:rsidR="00EC0189" w:rsidRPr="00EC0189" w:rsidRDefault="00195B71" w:rsidP="00EC0189">
            <w:pPr>
              <w:rPr>
                <w:rFonts w:asciiTheme="minorHAnsi" w:hAnsiTheme="minorHAnsi"/>
                <w:sz w:val="22"/>
                <w:szCs w:val="22"/>
              </w:rPr>
            </w:pPr>
            <w:r w:rsidRPr="00A75040">
              <w:rPr>
                <w:rFonts w:asciiTheme="minorHAnsi" w:hAnsiTheme="minorHAnsi"/>
                <w:sz w:val="22"/>
                <w:szCs w:val="22"/>
              </w:rPr>
              <w:t xml:space="preserve">Students are also working </w:t>
            </w:r>
            <w:r w:rsidR="00EC0189" w:rsidRPr="00EC0189">
              <w:rPr>
                <w:rFonts w:asciiTheme="minorHAnsi" w:hAnsiTheme="minorHAnsi"/>
                <w:sz w:val="22"/>
                <w:szCs w:val="22"/>
              </w:rPr>
              <w:t xml:space="preserve">recognizing and identifying more characters tied to course content. They are also working on demonstrating understanding of the main idea, as well as a few details and idiomatic </w:t>
            </w:r>
            <w:r w:rsidR="00EC0189" w:rsidRPr="00EC0189">
              <w:rPr>
                <w:rFonts w:asciiTheme="minorHAnsi" w:hAnsiTheme="minorHAnsi"/>
                <w:sz w:val="22"/>
                <w:szCs w:val="22"/>
              </w:rPr>
              <w:lastRenderedPageBreak/>
              <w:t xml:space="preserve">expressions, in simple, short, and highly predictable texts on very familiar topics, with or without visual support.    </w:t>
            </w:r>
          </w:p>
          <w:p w:rsidR="00195B71" w:rsidRPr="00A75040" w:rsidRDefault="00195B71" w:rsidP="00FA54D1">
            <w:pPr>
              <w:rPr>
                <w:rFonts w:asciiTheme="minorHAnsi" w:hAnsiTheme="minorHAnsi"/>
                <w:sz w:val="22"/>
                <w:szCs w:val="22"/>
              </w:rPr>
            </w:pPr>
          </w:p>
          <w:p w:rsidR="00195B71" w:rsidRPr="00A75040" w:rsidRDefault="00195B71" w:rsidP="00FA54D1">
            <w:pPr>
              <w:rPr>
                <w:rFonts w:asciiTheme="minorHAnsi" w:hAnsiTheme="minorHAnsi"/>
                <w:sz w:val="22"/>
                <w:szCs w:val="22"/>
              </w:rPr>
            </w:pPr>
          </w:p>
          <w:p w:rsidR="00195B71" w:rsidRPr="00A75040" w:rsidRDefault="00195B71" w:rsidP="00FD3A47">
            <w:pPr>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40"/>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F94F06">
        <w:trPr>
          <w:trHeight w:val="620"/>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E876BE">
        <w:trPr>
          <w:trHeight w:val="1601"/>
        </w:trPr>
        <w:tc>
          <w:tcPr>
            <w:tcW w:w="13788" w:type="dxa"/>
            <w:gridSpan w:val="3"/>
          </w:tcPr>
          <w:p w:rsidR="00F94F06" w:rsidRPr="00A75040" w:rsidRDefault="00F94F06" w:rsidP="00FD3A47">
            <w:pPr>
              <w:rPr>
                <w:rFonts w:asciiTheme="minorHAnsi" w:hAnsiTheme="minorHAnsi"/>
                <w:b/>
                <w:bCs/>
                <w:sz w:val="22"/>
                <w:szCs w:val="22"/>
              </w:rPr>
            </w:pPr>
            <w:r w:rsidRPr="00A75040">
              <w:rPr>
                <w:rFonts w:asciiTheme="minorHAnsi" w:hAnsiTheme="minorHAnsi"/>
                <w:b/>
                <w:sz w:val="22"/>
                <w:szCs w:val="22"/>
              </w:rPr>
              <w:t xml:space="preserve">Presentational Speaking: </w:t>
            </w:r>
            <w:r w:rsidR="00EC428C">
              <w:rPr>
                <w:rFonts w:asciiTheme="minorHAnsi" w:hAnsiTheme="minorHAnsi"/>
                <w:b/>
                <w:sz w:val="22"/>
                <w:szCs w:val="22"/>
              </w:rPr>
              <w:t xml:space="preserve"> </w:t>
            </w:r>
            <w:r w:rsidR="00EC0189" w:rsidRPr="00EC0189">
              <w:rPr>
                <w:rFonts w:asciiTheme="minorHAnsi" w:hAnsiTheme="minorHAnsi"/>
                <w:sz w:val="22"/>
                <w:szCs w:val="22"/>
              </w:rPr>
              <w:t xml:space="preserve">Students give live or recorded presentations to diverse audiences at home or abroad for varied purposes using information, concepts, ideas, and viewpoints on a variety of topics, sometimes supported by props, pictures, </w:t>
            </w:r>
            <w:proofErr w:type="spellStart"/>
            <w:r w:rsidR="00EC0189" w:rsidRPr="00EC0189">
              <w:rPr>
                <w:rFonts w:asciiTheme="minorHAnsi" w:hAnsiTheme="minorHAnsi"/>
                <w:sz w:val="22"/>
                <w:szCs w:val="22"/>
              </w:rPr>
              <w:t>realia</w:t>
            </w:r>
            <w:proofErr w:type="spellEnd"/>
            <w:r w:rsidR="00EC0189" w:rsidRPr="00EC0189">
              <w:rPr>
                <w:rFonts w:asciiTheme="minorHAnsi" w:hAnsiTheme="minorHAnsi"/>
                <w:sz w:val="22"/>
                <w:szCs w:val="22"/>
              </w:rPr>
              <w:t xml:space="preserve"> (objects from everyday life used in instruction), or media. Students demonstrate linguistic and cultural competence through academic endeavors, creative undertakings, and artistic expressions. Students incorporate their understanding of the target culture into presentations in a manner that facilitates comprehension where no direct opportunity for interaction between the presenter and audience exists.</w:t>
            </w:r>
          </w:p>
        </w:tc>
      </w:tr>
      <w:tr w:rsidR="00195B71" w:rsidRPr="00A75040" w:rsidTr="00195B71">
        <w:trPr>
          <w:trHeight w:val="1430"/>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B22BB3">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800"/>
        </w:trPr>
        <w:tc>
          <w:tcPr>
            <w:tcW w:w="4518" w:type="dxa"/>
            <w:vMerge w:val="restart"/>
          </w:tcPr>
          <w:p w:rsidR="00EC0189" w:rsidRPr="00EC0189" w:rsidRDefault="00195B71" w:rsidP="00EC0189">
            <w:pPr>
              <w:pStyle w:val="TableParagraph"/>
              <w:rPr>
                <w:spacing w:val="1"/>
              </w:rPr>
            </w:pPr>
            <w:r w:rsidRPr="00A75040">
              <w:rPr>
                <w:rFonts w:cs="Times New Roman"/>
              </w:rPr>
              <w:t xml:space="preserve">*Students can </w:t>
            </w:r>
            <w:r w:rsidR="00EC0189" w:rsidRPr="00EC0189">
              <w:rPr>
                <w:spacing w:val="1"/>
              </w:rPr>
              <w:t xml:space="preserve">make very simple presentations about themselves and some other very familiar topics using a variety of highly practiced words, phrases, sentences, and expressions.  </w:t>
            </w:r>
          </w:p>
          <w:p w:rsidR="00EC0189" w:rsidRPr="00EC0189" w:rsidRDefault="00EC0189" w:rsidP="00EC0189">
            <w:pPr>
              <w:pStyle w:val="TableParagraph"/>
              <w:numPr>
                <w:ilvl w:val="0"/>
                <w:numId w:val="8"/>
              </w:numPr>
              <w:ind w:left="630"/>
              <w:rPr>
                <w:spacing w:val="1"/>
              </w:rPr>
            </w:pPr>
            <w:r w:rsidRPr="00EC0189">
              <w:rPr>
                <w:spacing w:val="1"/>
              </w:rPr>
              <w:t>Functional ability includes:</w:t>
            </w:r>
          </w:p>
          <w:p w:rsidR="00EC0189" w:rsidRPr="00EC0189" w:rsidRDefault="00EC0189" w:rsidP="00EC0189">
            <w:pPr>
              <w:pStyle w:val="TableParagraph"/>
              <w:numPr>
                <w:ilvl w:val="0"/>
                <w:numId w:val="9"/>
              </w:numPr>
              <w:rPr>
                <w:spacing w:val="1"/>
              </w:rPr>
            </w:pPr>
            <w:r w:rsidRPr="00EC0189">
              <w:rPr>
                <w:spacing w:val="1"/>
              </w:rPr>
              <w:t>introducing, telling, and listing;</w:t>
            </w:r>
          </w:p>
          <w:p w:rsidR="00EC0189" w:rsidRPr="00EC0189" w:rsidRDefault="00EC0189" w:rsidP="00EC0189">
            <w:pPr>
              <w:pStyle w:val="TableParagraph"/>
              <w:numPr>
                <w:ilvl w:val="0"/>
                <w:numId w:val="9"/>
              </w:numPr>
              <w:rPr>
                <w:spacing w:val="1"/>
              </w:rPr>
            </w:pPr>
            <w:r w:rsidRPr="00EC0189">
              <w:rPr>
                <w:spacing w:val="1"/>
              </w:rPr>
              <w:t>expressing likes and dislikes; and</w:t>
            </w:r>
          </w:p>
          <w:p w:rsidR="00EC0189" w:rsidRPr="00EC0189" w:rsidRDefault="00EC0189" w:rsidP="00EC0189">
            <w:pPr>
              <w:pStyle w:val="TableParagraph"/>
              <w:numPr>
                <w:ilvl w:val="0"/>
                <w:numId w:val="9"/>
              </w:numPr>
              <w:rPr>
                <w:spacing w:val="1"/>
              </w:rPr>
            </w:pPr>
            <w:proofErr w:type="gramStart"/>
            <w:r w:rsidRPr="00EC0189">
              <w:rPr>
                <w:spacing w:val="1"/>
              </w:rPr>
              <w:t>stating</w:t>
            </w:r>
            <w:proofErr w:type="gramEnd"/>
            <w:r w:rsidRPr="00EC0189">
              <w:rPr>
                <w:spacing w:val="1"/>
              </w:rPr>
              <w:t xml:space="preserve"> what people, places, and things are like with a few details. </w:t>
            </w:r>
          </w:p>
          <w:p w:rsidR="00EC0189" w:rsidRPr="00EC0189" w:rsidRDefault="00EC0189" w:rsidP="00EC0189">
            <w:pPr>
              <w:pStyle w:val="TableParagraph"/>
              <w:numPr>
                <w:ilvl w:val="0"/>
                <w:numId w:val="8"/>
              </w:numPr>
              <w:ind w:left="630"/>
              <w:rPr>
                <w:spacing w:val="1"/>
              </w:rPr>
            </w:pPr>
            <w:r w:rsidRPr="00EC0189">
              <w:rPr>
                <w:spacing w:val="1"/>
              </w:rPr>
              <w:t>Students may use highly practiced, culturally appropriate gestures and formulaic expressions during their presentations.</w:t>
            </w:r>
          </w:p>
          <w:p w:rsidR="00195B71" w:rsidRPr="00A75040" w:rsidRDefault="00195B71" w:rsidP="00FD3A47">
            <w:pPr>
              <w:pStyle w:val="Default"/>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862C07">
        <w:trPr>
          <w:trHeight w:val="269"/>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val="restart"/>
          </w:tcPr>
          <w:p w:rsidR="00EC0189" w:rsidRPr="00EC0189" w:rsidRDefault="00195B71" w:rsidP="00EC0189">
            <w:pPr>
              <w:pStyle w:val="TableParagraph"/>
              <w:rPr>
                <w:spacing w:val="1"/>
              </w:rPr>
            </w:pPr>
            <w:r w:rsidRPr="00A75040">
              <w:rPr>
                <w:rFonts w:cs="Times New Roman"/>
              </w:rPr>
              <w:t xml:space="preserve">Students are also working towards </w:t>
            </w:r>
            <w:r w:rsidR="00EC0189" w:rsidRPr="00EC0189">
              <w:rPr>
                <w:spacing w:val="1"/>
              </w:rPr>
              <w:t xml:space="preserve">making simple presentations on familiar topics using phrases and sentences that they have practiced. </w:t>
            </w:r>
          </w:p>
          <w:p w:rsidR="00195B71" w:rsidRPr="00A75040" w:rsidRDefault="00195B71" w:rsidP="00FA54D1">
            <w:pPr>
              <w:pStyle w:val="TableParagraph"/>
              <w:rPr>
                <w:rFonts w:cs="Times New Roman"/>
              </w:rPr>
            </w:pPr>
          </w:p>
          <w:p w:rsidR="00195B71" w:rsidRPr="00A75040" w:rsidRDefault="00195B71" w:rsidP="00FA54D1">
            <w:pPr>
              <w:pStyle w:val="TableParagraph"/>
              <w:rPr>
                <w:rFonts w:cs="Times New Roman"/>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F94F06">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F94F06" w:rsidRPr="00A75040" w:rsidRDefault="00F94F06" w:rsidP="00A75040">
            <w:pPr>
              <w:rPr>
                <w:rFonts w:asciiTheme="minorHAnsi" w:hAnsiTheme="minorHAnsi"/>
                <w:b/>
                <w:bCs/>
                <w:sz w:val="22"/>
                <w:szCs w:val="22"/>
              </w:rPr>
            </w:pPr>
            <w:r w:rsidRPr="00A75040">
              <w:rPr>
                <w:rFonts w:asciiTheme="minorHAnsi" w:hAnsiTheme="minorHAnsi"/>
                <w:b/>
                <w:sz w:val="22"/>
                <w:szCs w:val="22"/>
              </w:rPr>
              <w:t xml:space="preserve">Presentational Writing: </w:t>
            </w:r>
            <w:r w:rsidR="00EC0189" w:rsidRPr="00EC0189">
              <w:rPr>
                <w:rFonts w:asciiTheme="minorHAnsi" w:hAnsiTheme="minorHAnsi"/>
                <w:sz w:val="22"/>
                <w:szCs w:val="22"/>
              </w:rPr>
              <w:t>Students write presentations in print and digital formats for diverse audiences at home or abroad using information, concepts, ideas, and viewpoints on a variety of topics for varied purposes. Students demonstrate linguistic and cultural competence through academic endeavors, creative undertakings, and artistic expressions. Students incorporate their understanding of the target culture into texts in a manner that facilitates interpretation where no direct opportunity for interaction between the author and audience exists.</w:t>
            </w:r>
          </w:p>
        </w:tc>
      </w:tr>
      <w:tr w:rsidR="00195B71" w:rsidRPr="00A75040" w:rsidTr="00195B71">
        <w:trPr>
          <w:trHeight w:val="1601"/>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388"/>
        </w:trPr>
        <w:tc>
          <w:tcPr>
            <w:tcW w:w="4518" w:type="dxa"/>
            <w:vMerge w:val="restart"/>
          </w:tcPr>
          <w:p w:rsidR="00EC0189" w:rsidRPr="00EC0189" w:rsidRDefault="00195B71" w:rsidP="00EC0189">
            <w:pPr>
              <w:rPr>
                <w:rFonts w:asciiTheme="minorHAnsi" w:hAnsiTheme="minorHAnsi"/>
                <w:spacing w:val="1"/>
                <w:sz w:val="22"/>
                <w:szCs w:val="22"/>
              </w:rPr>
            </w:pPr>
            <w:r w:rsidRPr="00A75040">
              <w:rPr>
                <w:rFonts w:asciiTheme="minorHAnsi" w:hAnsiTheme="minorHAnsi"/>
                <w:sz w:val="22"/>
                <w:szCs w:val="22"/>
              </w:rPr>
              <w:t xml:space="preserve">*Students can </w:t>
            </w:r>
            <w:r w:rsidR="00EC0189" w:rsidRPr="00EC0189">
              <w:rPr>
                <w:rFonts w:asciiTheme="minorHAnsi" w:hAnsiTheme="minorHAnsi"/>
                <w:spacing w:val="1"/>
                <w:sz w:val="22"/>
                <w:szCs w:val="22"/>
              </w:rPr>
              <w:t xml:space="preserve">write high frequency characters tied closely to course content. Students can write some very basic information on a few very familiar topics using highly practiced words, phrases, and simple sentences.  </w:t>
            </w:r>
          </w:p>
          <w:p w:rsidR="00EC0189" w:rsidRPr="00EC0189" w:rsidRDefault="00EC0189" w:rsidP="00EC0189">
            <w:pPr>
              <w:numPr>
                <w:ilvl w:val="0"/>
                <w:numId w:val="16"/>
              </w:numPr>
              <w:ind w:left="630"/>
              <w:rPr>
                <w:rFonts w:asciiTheme="minorHAnsi" w:hAnsiTheme="minorHAnsi"/>
                <w:spacing w:val="1"/>
                <w:sz w:val="22"/>
                <w:szCs w:val="22"/>
              </w:rPr>
            </w:pPr>
            <w:r w:rsidRPr="00EC0189">
              <w:rPr>
                <w:rFonts w:asciiTheme="minorHAnsi" w:hAnsiTheme="minorHAnsi"/>
                <w:spacing w:val="1"/>
                <w:sz w:val="22"/>
                <w:szCs w:val="22"/>
              </w:rPr>
              <w:lastRenderedPageBreak/>
              <w:t>Functional ability includes:</w:t>
            </w:r>
          </w:p>
          <w:p w:rsidR="00EC0189" w:rsidRPr="00EC0189" w:rsidRDefault="00EC0189" w:rsidP="00EC0189">
            <w:pPr>
              <w:numPr>
                <w:ilvl w:val="0"/>
                <w:numId w:val="17"/>
              </w:numPr>
              <w:rPr>
                <w:rFonts w:asciiTheme="minorHAnsi" w:hAnsiTheme="minorHAnsi"/>
                <w:spacing w:val="1"/>
                <w:sz w:val="22"/>
                <w:szCs w:val="22"/>
              </w:rPr>
            </w:pPr>
            <w:r w:rsidRPr="00EC0189">
              <w:rPr>
                <w:rFonts w:asciiTheme="minorHAnsi" w:hAnsiTheme="minorHAnsi"/>
                <w:spacing w:val="1"/>
                <w:sz w:val="22"/>
                <w:szCs w:val="22"/>
              </w:rPr>
              <w:t>giving information, listing;</w:t>
            </w:r>
          </w:p>
          <w:p w:rsidR="00EC0189" w:rsidRPr="00EC0189" w:rsidRDefault="00EC0189" w:rsidP="00EC0189">
            <w:pPr>
              <w:numPr>
                <w:ilvl w:val="0"/>
                <w:numId w:val="17"/>
              </w:numPr>
              <w:rPr>
                <w:rFonts w:asciiTheme="minorHAnsi" w:hAnsiTheme="minorHAnsi"/>
                <w:spacing w:val="1"/>
                <w:sz w:val="22"/>
                <w:szCs w:val="22"/>
              </w:rPr>
            </w:pPr>
            <w:r w:rsidRPr="00EC0189">
              <w:rPr>
                <w:rFonts w:asciiTheme="minorHAnsi" w:hAnsiTheme="minorHAnsi"/>
                <w:spacing w:val="1"/>
                <w:sz w:val="22"/>
                <w:szCs w:val="22"/>
              </w:rPr>
              <w:t xml:space="preserve">expressing simple likes and dislikes; and </w:t>
            </w:r>
          </w:p>
          <w:p w:rsidR="00EC0189" w:rsidRPr="00EC0189" w:rsidRDefault="00EC0189" w:rsidP="00EC0189">
            <w:pPr>
              <w:numPr>
                <w:ilvl w:val="0"/>
                <w:numId w:val="17"/>
              </w:numPr>
              <w:rPr>
                <w:rFonts w:asciiTheme="minorHAnsi" w:hAnsiTheme="minorHAnsi"/>
                <w:spacing w:val="1"/>
                <w:sz w:val="22"/>
                <w:szCs w:val="22"/>
              </w:rPr>
            </w:pPr>
            <w:proofErr w:type="gramStart"/>
            <w:r w:rsidRPr="00EC0189">
              <w:rPr>
                <w:rFonts w:asciiTheme="minorHAnsi" w:hAnsiTheme="minorHAnsi"/>
                <w:spacing w:val="1"/>
                <w:sz w:val="22"/>
                <w:szCs w:val="22"/>
              </w:rPr>
              <w:t>stating</w:t>
            </w:r>
            <w:proofErr w:type="gramEnd"/>
            <w:r w:rsidRPr="00EC0189">
              <w:rPr>
                <w:rFonts w:asciiTheme="minorHAnsi" w:hAnsiTheme="minorHAnsi"/>
                <w:spacing w:val="1"/>
                <w:sz w:val="22"/>
                <w:szCs w:val="22"/>
              </w:rPr>
              <w:t xml:space="preserve"> what people, places, and things are like with a few details.</w:t>
            </w:r>
          </w:p>
          <w:p w:rsidR="00EC0189" w:rsidRPr="00EC0189" w:rsidRDefault="00EC0189" w:rsidP="00EC0189">
            <w:pPr>
              <w:numPr>
                <w:ilvl w:val="0"/>
                <w:numId w:val="16"/>
              </w:numPr>
              <w:ind w:left="630"/>
              <w:rPr>
                <w:rFonts w:asciiTheme="minorHAnsi" w:hAnsiTheme="minorHAnsi"/>
                <w:spacing w:val="1"/>
                <w:sz w:val="22"/>
                <w:szCs w:val="22"/>
              </w:rPr>
            </w:pPr>
            <w:r w:rsidRPr="00EC0189">
              <w:rPr>
                <w:rFonts w:asciiTheme="minorHAnsi" w:hAnsiTheme="minorHAnsi"/>
                <w:spacing w:val="1"/>
                <w:sz w:val="22"/>
                <w:szCs w:val="22"/>
              </w:rPr>
              <w:t xml:space="preserve">Students may use highly practiced, culturally appropriate idiomatic expressions and basic writing conventions. </w:t>
            </w:r>
          </w:p>
          <w:p w:rsidR="00195B71" w:rsidRPr="00A75040" w:rsidRDefault="00195B71" w:rsidP="00FA54D1">
            <w:pPr>
              <w:pStyle w:val="Default"/>
              <w:jc w:val="center"/>
              <w:rPr>
                <w:rFonts w:asciiTheme="minorHAnsi" w:hAnsiTheme="minorHAnsi"/>
                <w:b/>
                <w:bCs/>
                <w:sz w:val="22"/>
                <w:szCs w:val="22"/>
              </w:rPr>
            </w:pP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val="restart"/>
          </w:tcPr>
          <w:p w:rsidR="00EC0189" w:rsidRPr="00EC0189" w:rsidRDefault="00195B71" w:rsidP="00EC0189">
            <w:pPr>
              <w:pStyle w:val="TableParagraph"/>
            </w:pPr>
            <w:r w:rsidRPr="00A75040">
              <w:rPr>
                <w:rFonts w:cs="Times New Roman"/>
              </w:rPr>
              <w:t xml:space="preserve">Students are also working towards </w:t>
            </w:r>
            <w:r w:rsidR="00EC0189" w:rsidRPr="00EC0189">
              <w:t xml:space="preserve">writing basic information on very familiar topics using highly practiced words, phrases, and simple sentences.  </w:t>
            </w:r>
          </w:p>
          <w:p w:rsidR="00195B71" w:rsidRPr="00A75040" w:rsidRDefault="00195B71" w:rsidP="00A75040">
            <w:pPr>
              <w:pStyle w:val="TableParagraph"/>
              <w:rPr>
                <w:rFonts w:cs="Times New Roman"/>
                <w:spacing w:val="-11"/>
              </w:rPr>
            </w:pPr>
            <w:bookmarkStart w:id="0" w:name="_GoBack"/>
            <w:bookmarkEnd w:id="0"/>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bl>
    <w:p w:rsidR="009D4117" w:rsidRPr="00A75040" w:rsidRDefault="009D4117">
      <w:pPr>
        <w:rPr>
          <w:rFonts w:asciiTheme="minorHAnsi" w:hAnsiTheme="minorHAnsi"/>
          <w:sz w:val="22"/>
          <w:szCs w:val="22"/>
        </w:rPr>
      </w:pPr>
    </w:p>
    <w:p w:rsidR="00862FA7" w:rsidRPr="00A75040" w:rsidRDefault="00862FA7">
      <w:pPr>
        <w:rPr>
          <w:rFonts w:asciiTheme="minorHAnsi" w:hAnsiTheme="minorHAnsi"/>
          <w:sz w:val="22"/>
          <w:szCs w:val="22"/>
        </w:rPr>
      </w:pPr>
    </w:p>
    <w:sectPr w:rsidR="00862FA7" w:rsidRPr="00A75040" w:rsidSect="00F94F06">
      <w:headerReference w:type="first" r:id="rId8"/>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121" w:rsidRPr="00814F31" w:rsidRDefault="00010121">
    <w:pPr>
      <w:pStyle w:val="Header"/>
      <w:rPr>
        <w:rFonts w:asciiTheme="minorHAnsi" w:hAnsiTheme="minorHAnsi"/>
        <w:b/>
      </w:rPr>
    </w:pPr>
    <w:r w:rsidRPr="00814F31">
      <w:rPr>
        <w:rFonts w:asciiTheme="minorHAnsi" w:hAnsiTheme="minorHAnsi"/>
        <w:b/>
      </w:rPr>
      <w:t>Beginning I Course</w:t>
    </w:r>
    <w:r w:rsidR="00814F31" w:rsidRPr="00814F31">
      <w:rPr>
        <w:rFonts w:asciiTheme="minorHAnsi" w:hAnsiTheme="minorHAnsi"/>
        <w:b/>
      </w:rPr>
      <w:t xml:space="preserve"> (</w:t>
    </w:r>
    <w:r w:rsidR="00EC0189">
      <w:rPr>
        <w:rFonts w:asciiTheme="minorHAnsi" w:hAnsiTheme="minorHAnsi"/>
        <w:b/>
      </w:rPr>
      <w:t>Japanese</w:t>
    </w:r>
    <w:r w:rsidR="00814F31" w:rsidRPr="00814F31">
      <w:rPr>
        <w:rFonts w:asciiTheme="minorHAnsi" w:hAnsiTheme="minorHAnsi"/>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06B248F"/>
    <w:multiLevelType w:val="hybridMultilevel"/>
    <w:tmpl w:val="80E8C760"/>
    <w:lvl w:ilvl="0" w:tplc="4D422AE8">
      <w:start w:val="1"/>
      <w:numFmt w:val="bullet"/>
      <w:lvlText w:val=""/>
      <w:lvlJc w:val="left"/>
      <w:pPr>
        <w:ind w:left="1080" w:hanging="360"/>
      </w:pPr>
      <w:rPr>
        <w:rFonts w:ascii="Symbol" w:hAnsi="Symbol" w:hint="default"/>
      </w:rPr>
    </w:lvl>
    <w:lvl w:ilvl="1" w:tplc="84681C78">
      <w:start w:val="1"/>
      <w:numFmt w:val="bullet"/>
      <w:lvlText w:val=""/>
      <w:lvlJc w:val="left"/>
      <w:pPr>
        <w:ind w:left="1800" w:hanging="360"/>
      </w:pPr>
      <w:rPr>
        <w:rFonts w:ascii="Symbol" w:hAnsi="Symbol" w:hint="default"/>
      </w:rPr>
    </w:lvl>
    <w:lvl w:ilvl="2" w:tplc="93B8733A">
      <w:start w:val="1"/>
      <w:numFmt w:val="bullet"/>
      <w:lvlText w:val=""/>
      <w:lvlJc w:val="left"/>
      <w:pPr>
        <w:ind w:left="2520" w:hanging="360"/>
      </w:pPr>
      <w:rPr>
        <w:rFonts w:ascii="Wingdings" w:hAnsi="Wingdings" w:hint="default"/>
      </w:rPr>
    </w:lvl>
    <w:lvl w:ilvl="3" w:tplc="E5266DA2">
      <w:start w:val="1"/>
      <w:numFmt w:val="bullet"/>
      <w:lvlText w:val=""/>
      <w:lvlJc w:val="left"/>
      <w:pPr>
        <w:ind w:left="3240" w:hanging="360"/>
      </w:pPr>
      <w:rPr>
        <w:rFonts w:ascii="Symbol" w:hAnsi="Symbol" w:hint="default"/>
      </w:rPr>
    </w:lvl>
    <w:lvl w:ilvl="4" w:tplc="3C866958">
      <w:start w:val="1"/>
      <w:numFmt w:val="bullet"/>
      <w:lvlText w:val="o"/>
      <w:lvlJc w:val="left"/>
      <w:pPr>
        <w:ind w:left="3960" w:hanging="360"/>
      </w:pPr>
      <w:rPr>
        <w:rFonts w:ascii="Courier New" w:hAnsi="Courier New" w:cs="Courier New" w:hint="default"/>
      </w:rPr>
    </w:lvl>
    <w:lvl w:ilvl="5" w:tplc="C5E2E61E">
      <w:start w:val="1"/>
      <w:numFmt w:val="bullet"/>
      <w:lvlText w:val=""/>
      <w:lvlJc w:val="left"/>
      <w:pPr>
        <w:ind w:left="4680" w:hanging="360"/>
      </w:pPr>
      <w:rPr>
        <w:rFonts w:ascii="Wingdings" w:hAnsi="Wingdings" w:hint="default"/>
      </w:rPr>
    </w:lvl>
    <w:lvl w:ilvl="6" w:tplc="D1AA21D6">
      <w:start w:val="1"/>
      <w:numFmt w:val="bullet"/>
      <w:lvlText w:val=""/>
      <w:lvlJc w:val="left"/>
      <w:pPr>
        <w:ind w:left="5400" w:hanging="360"/>
      </w:pPr>
      <w:rPr>
        <w:rFonts w:ascii="Symbol" w:hAnsi="Symbol" w:hint="default"/>
      </w:rPr>
    </w:lvl>
    <w:lvl w:ilvl="7" w:tplc="8F5AF412">
      <w:start w:val="1"/>
      <w:numFmt w:val="bullet"/>
      <w:lvlText w:val="o"/>
      <w:lvlJc w:val="left"/>
      <w:pPr>
        <w:ind w:left="6120" w:hanging="360"/>
      </w:pPr>
      <w:rPr>
        <w:rFonts w:ascii="Courier New" w:hAnsi="Courier New" w:cs="Courier New" w:hint="default"/>
      </w:rPr>
    </w:lvl>
    <w:lvl w:ilvl="8" w:tplc="1F2409EC">
      <w:start w:val="1"/>
      <w:numFmt w:val="bullet"/>
      <w:lvlText w:val=""/>
      <w:lvlJc w:val="left"/>
      <w:pPr>
        <w:ind w:left="6840" w:hanging="360"/>
      </w:pPr>
      <w:rPr>
        <w:rFonts w:ascii="Wingdings" w:hAnsi="Wingdings" w:hint="default"/>
      </w:rPr>
    </w:lvl>
  </w:abstractNum>
  <w:abstractNum w:abstractNumId="9">
    <w:nsid w:val="384031B3"/>
    <w:multiLevelType w:val="hybridMultilevel"/>
    <w:tmpl w:val="CB18D5CC"/>
    <w:lvl w:ilvl="0" w:tplc="AD5AF8C2">
      <w:start w:val="1"/>
      <w:numFmt w:val="lowerLetter"/>
      <w:lvlText w:val="%1."/>
      <w:lvlJc w:val="left"/>
      <w:pPr>
        <w:ind w:left="1080" w:hanging="360"/>
      </w:pPr>
    </w:lvl>
    <w:lvl w:ilvl="1" w:tplc="BAE2FC7A">
      <w:start w:val="1"/>
      <w:numFmt w:val="bullet"/>
      <w:lvlText w:val="o"/>
      <w:lvlJc w:val="left"/>
      <w:pPr>
        <w:ind w:left="1800" w:hanging="360"/>
      </w:pPr>
      <w:rPr>
        <w:rFonts w:ascii="Courier New" w:hAnsi="Courier New" w:cs="Courier New" w:hint="default"/>
      </w:rPr>
    </w:lvl>
    <w:lvl w:ilvl="2" w:tplc="7EDA0D20">
      <w:start w:val="1"/>
      <w:numFmt w:val="bullet"/>
      <w:lvlText w:val=""/>
      <w:lvlJc w:val="left"/>
      <w:pPr>
        <w:ind w:left="2520" w:hanging="360"/>
      </w:pPr>
      <w:rPr>
        <w:rFonts w:ascii="Wingdings" w:hAnsi="Wingdings" w:hint="default"/>
      </w:rPr>
    </w:lvl>
    <w:lvl w:ilvl="3" w:tplc="02CEEB32">
      <w:start w:val="1"/>
      <w:numFmt w:val="bullet"/>
      <w:lvlText w:val=""/>
      <w:lvlJc w:val="left"/>
      <w:pPr>
        <w:ind w:left="3240" w:hanging="360"/>
      </w:pPr>
      <w:rPr>
        <w:rFonts w:ascii="Symbol" w:hAnsi="Symbol" w:hint="default"/>
      </w:rPr>
    </w:lvl>
    <w:lvl w:ilvl="4" w:tplc="8BA81A1A">
      <w:start w:val="1"/>
      <w:numFmt w:val="bullet"/>
      <w:lvlText w:val="o"/>
      <w:lvlJc w:val="left"/>
      <w:pPr>
        <w:ind w:left="3960" w:hanging="360"/>
      </w:pPr>
      <w:rPr>
        <w:rFonts w:ascii="Courier New" w:hAnsi="Courier New" w:cs="Courier New" w:hint="default"/>
      </w:rPr>
    </w:lvl>
    <w:lvl w:ilvl="5" w:tplc="9BD0249E">
      <w:start w:val="1"/>
      <w:numFmt w:val="bullet"/>
      <w:lvlText w:val=""/>
      <w:lvlJc w:val="left"/>
      <w:pPr>
        <w:ind w:left="4680" w:hanging="360"/>
      </w:pPr>
      <w:rPr>
        <w:rFonts w:ascii="Wingdings" w:hAnsi="Wingdings" w:hint="default"/>
      </w:rPr>
    </w:lvl>
    <w:lvl w:ilvl="6" w:tplc="07C2222E">
      <w:start w:val="1"/>
      <w:numFmt w:val="bullet"/>
      <w:lvlText w:val=""/>
      <w:lvlJc w:val="left"/>
      <w:pPr>
        <w:ind w:left="5400" w:hanging="360"/>
      </w:pPr>
      <w:rPr>
        <w:rFonts w:ascii="Symbol" w:hAnsi="Symbol" w:hint="default"/>
      </w:rPr>
    </w:lvl>
    <w:lvl w:ilvl="7" w:tplc="A878837C">
      <w:start w:val="1"/>
      <w:numFmt w:val="bullet"/>
      <w:lvlText w:val="o"/>
      <w:lvlJc w:val="left"/>
      <w:pPr>
        <w:ind w:left="6120" w:hanging="360"/>
      </w:pPr>
      <w:rPr>
        <w:rFonts w:ascii="Courier New" w:hAnsi="Courier New" w:cs="Courier New" w:hint="default"/>
      </w:rPr>
    </w:lvl>
    <w:lvl w:ilvl="8" w:tplc="B274A47A">
      <w:start w:val="1"/>
      <w:numFmt w:val="bullet"/>
      <w:lvlText w:val=""/>
      <w:lvlJc w:val="left"/>
      <w:pPr>
        <w:ind w:left="6840" w:hanging="360"/>
      </w:pPr>
      <w:rPr>
        <w:rFonts w:ascii="Wingdings" w:hAnsi="Wingdings" w:hint="default"/>
      </w:rPr>
    </w:lvl>
  </w:abstractNum>
  <w:abstractNum w:abstractNumId="10">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5"/>
  </w:num>
  <w:num w:numId="4">
    <w:abstractNumId w:val="16"/>
  </w:num>
  <w:num w:numId="5">
    <w:abstractNumId w:val="2"/>
  </w:num>
  <w:num w:numId="6">
    <w:abstractNumId w:val="4"/>
  </w:num>
  <w:num w:numId="7">
    <w:abstractNumId w:val="3"/>
  </w:num>
  <w:num w:numId="8">
    <w:abstractNumId w:val="6"/>
  </w:num>
  <w:num w:numId="9">
    <w:abstractNumId w:val="7"/>
  </w:num>
  <w:num w:numId="10">
    <w:abstractNumId w:val="14"/>
  </w:num>
  <w:num w:numId="11">
    <w:abstractNumId w:val="12"/>
  </w:num>
  <w:num w:numId="12">
    <w:abstractNumId w:val="10"/>
  </w:num>
  <w:num w:numId="13">
    <w:abstractNumId w:val="5"/>
  </w:num>
  <w:num w:numId="14">
    <w:abstractNumId w:val="0"/>
  </w:num>
  <w:num w:numId="15">
    <w:abstractNumId w:val="13"/>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7F"/>
    <w:rsid w:val="00010121"/>
    <w:rsid w:val="00193AAA"/>
    <w:rsid w:val="00195B71"/>
    <w:rsid w:val="001E6BE2"/>
    <w:rsid w:val="00570500"/>
    <w:rsid w:val="0065100F"/>
    <w:rsid w:val="00724F44"/>
    <w:rsid w:val="00771BA9"/>
    <w:rsid w:val="00814F31"/>
    <w:rsid w:val="00862C07"/>
    <w:rsid w:val="00862FA7"/>
    <w:rsid w:val="008F4285"/>
    <w:rsid w:val="009B4872"/>
    <w:rsid w:val="009D4117"/>
    <w:rsid w:val="00A221A8"/>
    <w:rsid w:val="00A75040"/>
    <w:rsid w:val="00AE59FF"/>
    <w:rsid w:val="00B22BB3"/>
    <w:rsid w:val="00B24881"/>
    <w:rsid w:val="00C00784"/>
    <w:rsid w:val="00C63173"/>
    <w:rsid w:val="00CA6384"/>
    <w:rsid w:val="00D45CC0"/>
    <w:rsid w:val="00DA7B82"/>
    <w:rsid w:val="00E876BE"/>
    <w:rsid w:val="00EC0189"/>
    <w:rsid w:val="00EC428C"/>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7</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23</cp:revision>
  <dcterms:created xsi:type="dcterms:W3CDTF">2014-12-12T17:51:00Z</dcterms:created>
  <dcterms:modified xsi:type="dcterms:W3CDTF">2015-03-03T20:50:00Z</dcterms:modified>
</cp:coreProperties>
</file>